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1982A" w14:textId="1A9F4E1E" w:rsidR="00043F02" w:rsidRPr="0057381E" w:rsidRDefault="00043F02" w:rsidP="004A3D0D">
      <w:pPr>
        <w:jc w:val="right"/>
        <w:rPr>
          <w:rFonts w:ascii="Arial" w:hAnsi="Arial" w:cs="Arial"/>
          <w:sz w:val="20"/>
          <w:szCs w:val="20"/>
          <w:lang w:val="pl-PL"/>
        </w:rPr>
      </w:pPr>
      <w:r w:rsidRPr="0057381E">
        <w:rPr>
          <w:rFonts w:ascii="Arial" w:hAnsi="Arial" w:cs="Arial"/>
          <w:sz w:val="20"/>
          <w:szCs w:val="20"/>
          <w:lang w:val="pl-PL"/>
        </w:rPr>
        <w:t>Załącznik</w:t>
      </w:r>
      <w:r w:rsidR="0025045F">
        <w:rPr>
          <w:rFonts w:ascii="Arial" w:hAnsi="Arial" w:cs="Arial"/>
          <w:sz w:val="20"/>
          <w:szCs w:val="20"/>
          <w:lang w:val="pl-PL"/>
        </w:rPr>
        <w:t xml:space="preserve"> nr 1</w:t>
      </w:r>
      <w:r w:rsidRPr="0057381E">
        <w:rPr>
          <w:rFonts w:ascii="Arial" w:hAnsi="Arial" w:cs="Arial"/>
          <w:sz w:val="20"/>
          <w:szCs w:val="20"/>
          <w:lang w:val="pl-PL"/>
        </w:rPr>
        <w:t xml:space="preserve"> do Uchwały Nr </w:t>
      </w:r>
      <w:r w:rsidR="003B4975">
        <w:rPr>
          <w:rFonts w:ascii="Arial" w:hAnsi="Arial" w:cs="Arial"/>
          <w:sz w:val="20"/>
          <w:szCs w:val="20"/>
          <w:lang w:val="pl-PL"/>
        </w:rPr>
        <w:t>39</w:t>
      </w:r>
      <w:r w:rsidR="00D9127C" w:rsidRPr="0057381E">
        <w:rPr>
          <w:rFonts w:ascii="Arial" w:hAnsi="Arial" w:cs="Arial"/>
          <w:sz w:val="20"/>
          <w:szCs w:val="20"/>
          <w:lang w:val="pl-PL"/>
        </w:rPr>
        <w:t>/202</w:t>
      </w:r>
      <w:r w:rsidR="00CD2D75" w:rsidRPr="0057381E">
        <w:rPr>
          <w:rFonts w:ascii="Arial" w:hAnsi="Arial" w:cs="Arial"/>
          <w:sz w:val="20"/>
          <w:szCs w:val="20"/>
          <w:lang w:val="pl-PL"/>
        </w:rPr>
        <w:t>5</w:t>
      </w:r>
    </w:p>
    <w:p w14:paraId="32FA97F8" w14:textId="6EB34C47" w:rsidR="00043F02" w:rsidRPr="0057381E" w:rsidRDefault="003B3509" w:rsidP="00043F02">
      <w:pPr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</w:t>
      </w:r>
      <w:r w:rsidR="004A3D0D">
        <w:rPr>
          <w:rFonts w:ascii="Arial" w:hAnsi="Arial" w:cs="Arial"/>
          <w:sz w:val="20"/>
          <w:szCs w:val="20"/>
          <w:lang w:val="pl-PL"/>
        </w:rPr>
        <w:t xml:space="preserve"> </w:t>
      </w:r>
      <w:r w:rsidR="008F0514" w:rsidRPr="0057381E">
        <w:rPr>
          <w:rFonts w:ascii="Arial" w:hAnsi="Arial" w:cs="Arial"/>
          <w:sz w:val="20"/>
          <w:szCs w:val="20"/>
          <w:lang w:val="pl-PL"/>
        </w:rPr>
        <w:t>Zarządu</w:t>
      </w:r>
      <w:r w:rsidR="00043F02" w:rsidRPr="0057381E">
        <w:rPr>
          <w:rFonts w:ascii="Arial" w:hAnsi="Arial" w:cs="Arial"/>
          <w:sz w:val="20"/>
          <w:szCs w:val="20"/>
          <w:lang w:val="pl-PL"/>
        </w:rPr>
        <w:t xml:space="preserve"> Powiatu Grójeckiego z dnia </w:t>
      </w:r>
      <w:r>
        <w:rPr>
          <w:rFonts w:ascii="Arial" w:hAnsi="Arial" w:cs="Arial"/>
          <w:sz w:val="20"/>
          <w:szCs w:val="20"/>
          <w:lang w:val="pl-PL"/>
        </w:rPr>
        <w:t>1</w:t>
      </w:r>
      <w:r w:rsidR="00024037">
        <w:rPr>
          <w:rFonts w:ascii="Arial" w:hAnsi="Arial" w:cs="Arial"/>
          <w:sz w:val="20"/>
          <w:szCs w:val="20"/>
          <w:lang w:val="pl-PL"/>
        </w:rPr>
        <w:t>8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D9127C" w:rsidRPr="0057381E">
        <w:rPr>
          <w:rFonts w:ascii="Arial" w:hAnsi="Arial" w:cs="Arial"/>
          <w:sz w:val="20"/>
          <w:szCs w:val="20"/>
          <w:lang w:val="pl-PL"/>
        </w:rPr>
        <w:t>kwietnia 202</w:t>
      </w:r>
      <w:r w:rsidR="00CD2D75" w:rsidRPr="0057381E">
        <w:rPr>
          <w:rFonts w:ascii="Arial" w:hAnsi="Arial" w:cs="Arial"/>
          <w:sz w:val="20"/>
          <w:szCs w:val="20"/>
          <w:lang w:val="pl-PL"/>
        </w:rPr>
        <w:t xml:space="preserve">5 </w:t>
      </w:r>
      <w:r w:rsidR="00D9127C" w:rsidRPr="0057381E">
        <w:rPr>
          <w:rFonts w:ascii="Arial" w:hAnsi="Arial" w:cs="Arial"/>
          <w:sz w:val="20"/>
          <w:szCs w:val="20"/>
          <w:lang w:val="pl-PL"/>
        </w:rPr>
        <w:t>r.</w:t>
      </w:r>
    </w:p>
    <w:p w14:paraId="2721C89E" w14:textId="561A0DBE" w:rsidR="00043F02" w:rsidRPr="00E8546D" w:rsidRDefault="00043F02" w:rsidP="00043F02">
      <w:pPr>
        <w:jc w:val="right"/>
        <w:rPr>
          <w:lang w:val="pl-PL"/>
        </w:rPr>
      </w:pPr>
    </w:p>
    <w:p w14:paraId="408E22A4" w14:textId="27D3C7A5" w:rsidR="00043F02" w:rsidRPr="00E8546D" w:rsidRDefault="00043F02" w:rsidP="00043F02">
      <w:pPr>
        <w:jc w:val="right"/>
        <w:rPr>
          <w:lang w:val="pl-PL"/>
        </w:rPr>
      </w:pPr>
    </w:p>
    <w:p w14:paraId="029EC529" w14:textId="77777777" w:rsidR="00043F02" w:rsidRPr="00E8546D" w:rsidRDefault="00043F02" w:rsidP="00043F02">
      <w:pPr>
        <w:jc w:val="right"/>
        <w:rPr>
          <w:lang w:val="pl-PL"/>
        </w:rPr>
      </w:pPr>
    </w:p>
    <w:p w14:paraId="1A00B463" w14:textId="3D108E34" w:rsidR="00043F02" w:rsidRPr="00E8546D" w:rsidRDefault="00043F02" w:rsidP="00043F02">
      <w:pPr>
        <w:jc w:val="center"/>
        <w:rPr>
          <w:lang w:val="pl-PL"/>
        </w:rPr>
      </w:pPr>
    </w:p>
    <w:p w14:paraId="49E24BD0" w14:textId="77777777" w:rsidR="00043F02" w:rsidRPr="00E8546D" w:rsidRDefault="00043F02" w:rsidP="00043F02">
      <w:pPr>
        <w:jc w:val="center"/>
        <w:rPr>
          <w:lang w:val="pl-PL"/>
        </w:rPr>
      </w:pPr>
    </w:p>
    <w:p w14:paraId="0E3B5581" w14:textId="7924893C" w:rsidR="00043F02" w:rsidRPr="00E8546D" w:rsidRDefault="00043F02" w:rsidP="00043F02">
      <w:pPr>
        <w:jc w:val="center"/>
        <w:rPr>
          <w:lang w:val="pl-PL"/>
        </w:rPr>
      </w:pPr>
    </w:p>
    <w:p w14:paraId="1FCFD76A" w14:textId="77777777" w:rsidR="00043F02" w:rsidRPr="00E8546D" w:rsidRDefault="00043F02" w:rsidP="00043F02">
      <w:pPr>
        <w:jc w:val="center"/>
        <w:rPr>
          <w:lang w:val="pl-PL"/>
        </w:rPr>
      </w:pPr>
    </w:p>
    <w:p w14:paraId="07DCC261" w14:textId="346C8E72" w:rsidR="00043F02" w:rsidRPr="00E8546D" w:rsidRDefault="0057381E" w:rsidP="00043F02">
      <w:pPr>
        <w:jc w:val="center"/>
        <w:rPr>
          <w:lang w:val="pl-PL"/>
        </w:rPr>
      </w:pPr>
      <w:r w:rsidRPr="00E8546D">
        <w:rPr>
          <w:noProof/>
          <w:lang w:val="pl-PL" w:eastAsia="pl-PL"/>
        </w:rPr>
        <w:drawing>
          <wp:inline distT="0" distB="0" distL="0" distR="0" wp14:anchorId="43A18122" wp14:editId="25E3C766">
            <wp:extent cx="2472165" cy="2927043"/>
            <wp:effectExtent l="0" t="0" r="4445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powiatu grójeckiego - mał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140" cy="294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B74FB" w14:textId="77777777" w:rsidR="00043F02" w:rsidRPr="00E8546D" w:rsidRDefault="00043F02" w:rsidP="00043F02">
      <w:pPr>
        <w:jc w:val="center"/>
        <w:rPr>
          <w:lang w:val="pl-PL"/>
        </w:rPr>
      </w:pPr>
    </w:p>
    <w:p w14:paraId="48059E3E" w14:textId="77777777" w:rsidR="00043F02" w:rsidRPr="00E8546D" w:rsidRDefault="00043F02" w:rsidP="00043F02">
      <w:pPr>
        <w:jc w:val="center"/>
        <w:rPr>
          <w:lang w:val="pl-PL"/>
        </w:rPr>
      </w:pPr>
    </w:p>
    <w:p w14:paraId="51085263" w14:textId="77777777" w:rsidR="00043F02" w:rsidRDefault="00043F02" w:rsidP="00154FF6">
      <w:pPr>
        <w:jc w:val="both"/>
        <w:rPr>
          <w:sz w:val="36"/>
          <w:szCs w:val="36"/>
          <w:lang w:val="pl-PL"/>
        </w:rPr>
      </w:pPr>
    </w:p>
    <w:p w14:paraId="039D62B9" w14:textId="77777777" w:rsidR="0057381E" w:rsidRDefault="0057381E" w:rsidP="00154FF6">
      <w:pPr>
        <w:jc w:val="both"/>
        <w:rPr>
          <w:sz w:val="36"/>
          <w:szCs w:val="36"/>
          <w:lang w:val="pl-PL"/>
        </w:rPr>
      </w:pPr>
    </w:p>
    <w:p w14:paraId="1CF5AE54" w14:textId="77777777" w:rsidR="0057381E" w:rsidRPr="00E8546D" w:rsidRDefault="0057381E" w:rsidP="00154FF6">
      <w:pPr>
        <w:jc w:val="both"/>
        <w:rPr>
          <w:sz w:val="36"/>
          <w:szCs w:val="36"/>
          <w:lang w:val="pl-PL"/>
        </w:rPr>
      </w:pPr>
    </w:p>
    <w:p w14:paraId="15532D18" w14:textId="60957903" w:rsidR="0038553C" w:rsidRPr="00E8546D" w:rsidRDefault="00154FF6" w:rsidP="00154FF6">
      <w:pPr>
        <w:spacing w:line="360" w:lineRule="auto"/>
        <w:jc w:val="both"/>
        <w:rPr>
          <w:rFonts w:ascii="Georgia" w:hAnsi="Georgia"/>
          <w:sz w:val="32"/>
          <w:szCs w:val="32"/>
          <w:lang w:val="pl-PL"/>
        </w:rPr>
      </w:pPr>
      <w:r>
        <w:rPr>
          <w:rFonts w:ascii="Georgia" w:hAnsi="Georgia"/>
          <w:sz w:val="32"/>
          <w:szCs w:val="32"/>
          <w:lang w:val="pl-PL"/>
        </w:rPr>
        <w:t>„</w:t>
      </w:r>
      <w:r w:rsidR="00FF0DCE" w:rsidRPr="00E8546D">
        <w:rPr>
          <w:rFonts w:ascii="Georgia" w:hAnsi="Georgia"/>
          <w:sz w:val="32"/>
          <w:szCs w:val="32"/>
          <w:lang w:val="pl-PL"/>
        </w:rPr>
        <w:t xml:space="preserve">Sprawozdanie z realizacji </w:t>
      </w:r>
      <w:r w:rsidR="0057381E">
        <w:rPr>
          <w:rFonts w:ascii="Georgia" w:hAnsi="Georgia"/>
          <w:sz w:val="32"/>
          <w:szCs w:val="32"/>
          <w:lang w:val="pl-PL"/>
        </w:rPr>
        <w:t>„</w:t>
      </w:r>
      <w:r w:rsidR="00FF0DCE" w:rsidRPr="00E8546D">
        <w:rPr>
          <w:rFonts w:ascii="Georgia" w:hAnsi="Georgia"/>
          <w:sz w:val="32"/>
          <w:szCs w:val="32"/>
          <w:lang w:val="pl-PL"/>
        </w:rPr>
        <w:t>Programu Współpracy Powiatu Grójeckiego z Organizacjami Pozarządowymi, Podmiotami Prowadzącymi</w:t>
      </w:r>
      <w:r w:rsidR="0057381E">
        <w:rPr>
          <w:rFonts w:ascii="Georgia" w:hAnsi="Georgia"/>
          <w:sz w:val="32"/>
          <w:szCs w:val="32"/>
          <w:lang w:val="pl-PL"/>
        </w:rPr>
        <w:t xml:space="preserve"> </w:t>
      </w:r>
      <w:r w:rsidR="00FF0DCE" w:rsidRPr="00E8546D">
        <w:rPr>
          <w:rFonts w:ascii="Georgia" w:hAnsi="Georgia"/>
          <w:sz w:val="32"/>
          <w:szCs w:val="32"/>
          <w:lang w:val="pl-PL"/>
        </w:rPr>
        <w:t xml:space="preserve">Działalność Pożytku Publicznego oraz Kołami Gospodyń Wiejskich </w:t>
      </w:r>
      <w:r w:rsidR="00545333">
        <w:rPr>
          <w:rFonts w:ascii="Georgia" w:hAnsi="Georgia"/>
          <w:sz w:val="32"/>
          <w:szCs w:val="32"/>
          <w:lang w:val="pl-PL"/>
        </w:rPr>
        <w:t>z</w:t>
      </w:r>
      <w:r w:rsidR="00FF0DCE" w:rsidRPr="00E8546D">
        <w:rPr>
          <w:rFonts w:ascii="Georgia" w:hAnsi="Georgia"/>
          <w:sz w:val="32"/>
          <w:szCs w:val="32"/>
          <w:lang w:val="pl-PL"/>
        </w:rPr>
        <w:t>a 202</w:t>
      </w:r>
      <w:r w:rsidR="00CD2D75">
        <w:rPr>
          <w:rFonts w:ascii="Georgia" w:hAnsi="Georgia"/>
          <w:sz w:val="32"/>
          <w:szCs w:val="32"/>
          <w:lang w:val="pl-PL"/>
        </w:rPr>
        <w:t>4</w:t>
      </w:r>
      <w:r w:rsidR="00545333">
        <w:rPr>
          <w:rFonts w:ascii="Georgia" w:hAnsi="Georgia"/>
          <w:sz w:val="32"/>
          <w:szCs w:val="32"/>
          <w:lang w:val="pl-PL"/>
        </w:rPr>
        <w:t xml:space="preserve"> rok</w:t>
      </w:r>
      <w:r>
        <w:rPr>
          <w:rFonts w:ascii="Georgia" w:hAnsi="Georgia"/>
          <w:sz w:val="32"/>
          <w:szCs w:val="32"/>
          <w:lang w:val="pl-PL"/>
        </w:rPr>
        <w:t>”</w:t>
      </w:r>
    </w:p>
    <w:p w14:paraId="30840CEE" w14:textId="274CED65" w:rsidR="00FF0DCE" w:rsidRPr="00E8546D" w:rsidRDefault="00FF0DCE" w:rsidP="00043F02">
      <w:pPr>
        <w:spacing w:line="360" w:lineRule="auto"/>
        <w:jc w:val="center"/>
        <w:rPr>
          <w:rFonts w:ascii="Georgia" w:hAnsi="Georgia"/>
          <w:sz w:val="32"/>
          <w:szCs w:val="32"/>
          <w:lang w:val="pl-PL"/>
        </w:rPr>
      </w:pPr>
    </w:p>
    <w:p w14:paraId="4D3BFF6D" w14:textId="11C2DA3B" w:rsidR="00FF0DCE" w:rsidRPr="00E8546D" w:rsidRDefault="00FF0DCE" w:rsidP="00043F02">
      <w:pPr>
        <w:spacing w:line="360" w:lineRule="auto"/>
        <w:jc w:val="center"/>
        <w:rPr>
          <w:rFonts w:ascii="Georgia" w:hAnsi="Georgia"/>
          <w:sz w:val="32"/>
          <w:szCs w:val="32"/>
          <w:lang w:val="pl-PL"/>
        </w:rPr>
      </w:pPr>
    </w:p>
    <w:p w14:paraId="7B3AD6E8" w14:textId="77777777" w:rsidR="00FF0DCE" w:rsidRPr="00E8546D" w:rsidRDefault="00FF0DCE" w:rsidP="00043F02">
      <w:pPr>
        <w:spacing w:line="360" w:lineRule="auto"/>
        <w:jc w:val="center"/>
        <w:rPr>
          <w:sz w:val="36"/>
          <w:szCs w:val="36"/>
          <w:lang w:val="pl-PL"/>
        </w:rPr>
      </w:pPr>
    </w:p>
    <w:p w14:paraId="189DB4FF" w14:textId="75356410" w:rsidR="0038553C" w:rsidRPr="00E8546D" w:rsidRDefault="0038553C" w:rsidP="00043F02">
      <w:pPr>
        <w:spacing w:line="360" w:lineRule="auto"/>
        <w:jc w:val="center"/>
        <w:rPr>
          <w:sz w:val="36"/>
          <w:szCs w:val="36"/>
          <w:lang w:val="pl-PL"/>
        </w:rPr>
      </w:pPr>
    </w:p>
    <w:p w14:paraId="222A64FC" w14:textId="6E019A7B" w:rsidR="00604EED" w:rsidRPr="00E8546D" w:rsidRDefault="00604EED" w:rsidP="00604EED">
      <w:pPr>
        <w:spacing w:before="74"/>
        <w:ind w:right="850"/>
        <w:rPr>
          <w:sz w:val="36"/>
          <w:szCs w:val="36"/>
          <w:lang w:val="pl-PL"/>
        </w:rPr>
      </w:pPr>
    </w:p>
    <w:p w14:paraId="2DB08011" w14:textId="77777777" w:rsidR="004A3D0D" w:rsidRDefault="004A3D0D" w:rsidP="00D26109">
      <w:pPr>
        <w:spacing w:before="74"/>
        <w:ind w:right="283"/>
        <w:jc w:val="center"/>
        <w:rPr>
          <w:rFonts w:ascii="Arial" w:hAnsi="Arial" w:cs="Arial"/>
          <w:b/>
          <w:color w:val="000000" w:themeColor="text1"/>
          <w:sz w:val="28"/>
          <w:lang w:val="pl-PL"/>
        </w:rPr>
      </w:pPr>
    </w:p>
    <w:p w14:paraId="718F0241" w14:textId="672DE62A" w:rsidR="00FE0AF1" w:rsidRPr="00D26109" w:rsidRDefault="00D26109" w:rsidP="00F864EE">
      <w:pPr>
        <w:spacing w:before="74"/>
        <w:ind w:right="283"/>
        <w:jc w:val="center"/>
        <w:rPr>
          <w:b/>
          <w:color w:val="000000" w:themeColor="text1"/>
          <w:sz w:val="28"/>
          <w:lang w:val="pl-PL"/>
        </w:rPr>
      </w:pPr>
      <w:r w:rsidRPr="00D26109">
        <w:rPr>
          <w:rFonts w:ascii="Arial" w:hAnsi="Arial" w:cs="Arial"/>
          <w:b/>
          <w:color w:val="000000" w:themeColor="text1"/>
          <w:sz w:val="28"/>
          <w:lang w:val="pl-PL"/>
        </w:rPr>
        <w:lastRenderedPageBreak/>
        <w:t>I. </w:t>
      </w:r>
      <w:r w:rsidR="00FE0AF1" w:rsidRPr="00D26109">
        <w:rPr>
          <w:rFonts w:ascii="Arial" w:hAnsi="Arial" w:cs="Arial"/>
          <w:b/>
          <w:color w:val="000000" w:themeColor="text1"/>
          <w:sz w:val="28"/>
          <w:lang w:val="pl-PL"/>
        </w:rPr>
        <w:t>WSTĘP</w:t>
      </w:r>
    </w:p>
    <w:p w14:paraId="7AFD2C30" w14:textId="6FD31F23" w:rsidR="00AA5AFE" w:rsidRPr="00E8546D" w:rsidRDefault="00AA5AFE" w:rsidP="00F864EE">
      <w:pPr>
        <w:pStyle w:val="Tekstpodstawowy"/>
        <w:spacing w:before="1" w:line="276" w:lineRule="auto"/>
        <w:ind w:left="142" w:right="283" w:firstLine="707"/>
        <w:jc w:val="both"/>
      </w:pPr>
    </w:p>
    <w:p w14:paraId="71225308" w14:textId="01AA7A17" w:rsidR="00B71792" w:rsidRPr="00E8546D" w:rsidRDefault="00B71792" w:rsidP="00F864EE">
      <w:pPr>
        <w:pStyle w:val="Tekstpodstawowy"/>
        <w:spacing w:before="1" w:line="276" w:lineRule="auto"/>
        <w:ind w:left="142" w:right="283" w:firstLine="707"/>
        <w:jc w:val="both"/>
      </w:pPr>
      <w:r w:rsidRPr="00E8546D">
        <w:t xml:space="preserve">Ustawa </w:t>
      </w:r>
      <w:r w:rsidR="00F6684A" w:rsidRPr="00E8546D">
        <w:t xml:space="preserve">z dnia 24 kwietnia 2003 r. </w:t>
      </w:r>
      <w:r w:rsidRPr="00E8546D">
        <w:t xml:space="preserve">o działalności pożytku publicznego </w:t>
      </w:r>
      <w:r w:rsidR="004A3D0D">
        <w:br/>
      </w:r>
      <w:r w:rsidRPr="00E8546D">
        <w:t xml:space="preserve">i wolontariacie </w:t>
      </w:r>
      <w:bookmarkStart w:id="0" w:name="_Hlk72226075"/>
      <w:r w:rsidRPr="00E8546D">
        <w:t>(</w:t>
      </w:r>
      <w:r w:rsidR="005B21C7" w:rsidRPr="005B21C7">
        <w:t>Dz.U</w:t>
      </w:r>
      <w:r w:rsidR="00D05238">
        <w:t xml:space="preserve">. z </w:t>
      </w:r>
      <w:r w:rsidR="005B21C7" w:rsidRPr="005B21C7">
        <w:t>202</w:t>
      </w:r>
      <w:r w:rsidR="00CD2D75">
        <w:t>4</w:t>
      </w:r>
      <w:r w:rsidR="00D05238">
        <w:t xml:space="preserve"> r. poz. </w:t>
      </w:r>
      <w:r w:rsidR="00CD2D75">
        <w:t>1491</w:t>
      </w:r>
      <w:r w:rsidR="005B21C7">
        <w:t xml:space="preserve"> </w:t>
      </w:r>
      <w:r w:rsidR="005B21C7" w:rsidRPr="005B21C7">
        <w:t>t.</w:t>
      </w:r>
      <w:r w:rsidR="00CD2D75">
        <w:t> </w:t>
      </w:r>
      <w:r w:rsidR="005B21C7" w:rsidRPr="005B21C7">
        <w:t>j.</w:t>
      </w:r>
      <w:r w:rsidR="00E8546D">
        <w:t>)</w:t>
      </w:r>
      <w:bookmarkEnd w:id="0"/>
      <w:r w:rsidR="005B21C7">
        <w:t xml:space="preserve"> </w:t>
      </w:r>
      <w:r w:rsidRPr="00E8546D">
        <w:t xml:space="preserve">określa, że organ stanowiący jednostki samorządu terytorialnego uchwala roczny program współpracy </w:t>
      </w:r>
      <w:r w:rsidR="004A3D0D">
        <w:br/>
      </w:r>
      <w:r w:rsidRPr="00E8546D">
        <w:t>z organizacjami pozarządowymi oraz innymi podmiotami wymienionymi w ustawie.</w:t>
      </w:r>
    </w:p>
    <w:p w14:paraId="14790E4E" w14:textId="65F62A13" w:rsidR="00C969D2" w:rsidRPr="00E8546D" w:rsidRDefault="00B71792" w:rsidP="00F864EE">
      <w:pPr>
        <w:pStyle w:val="Tekstpodstawowy"/>
        <w:spacing w:before="1" w:line="276" w:lineRule="auto"/>
        <w:ind w:left="142" w:right="283" w:firstLine="707"/>
        <w:jc w:val="both"/>
      </w:pPr>
      <w:r w:rsidRPr="00E8546D">
        <w:t xml:space="preserve">Na tej podstawie Rada Powiatu Grójeckiego Uchwałą </w:t>
      </w:r>
      <w:r w:rsidR="0020730D" w:rsidRPr="00DE09F4">
        <w:rPr>
          <w:rFonts w:eastAsia="Times New Roman"/>
          <w:color w:val="000000" w:themeColor="text1"/>
        </w:rPr>
        <w:t xml:space="preserve">nr </w:t>
      </w:r>
      <w:r w:rsidR="00CD2D75" w:rsidRPr="00CD2D75">
        <w:rPr>
          <w:rFonts w:eastAsia="Times New Roman"/>
          <w:color w:val="000000" w:themeColor="text1"/>
          <w:lang w:val="en-US"/>
        </w:rPr>
        <w:t>LXXIX/472/2023</w:t>
      </w:r>
      <w:r w:rsidR="0020730D">
        <w:rPr>
          <w:rFonts w:eastAsia="Times New Roman"/>
          <w:color w:val="000000" w:themeColor="text1"/>
        </w:rPr>
        <w:br/>
      </w:r>
      <w:r w:rsidR="0020730D" w:rsidRPr="00DE09F4">
        <w:rPr>
          <w:rFonts w:eastAsia="Times New Roman"/>
          <w:color w:val="000000" w:themeColor="text1"/>
        </w:rPr>
        <w:t xml:space="preserve">z dnia </w:t>
      </w:r>
      <w:r w:rsidR="00CD2D75">
        <w:rPr>
          <w:rFonts w:eastAsia="Times New Roman"/>
          <w:color w:val="000000" w:themeColor="text1"/>
        </w:rPr>
        <w:t>27</w:t>
      </w:r>
      <w:r w:rsidR="0020730D" w:rsidRPr="00DE09F4">
        <w:rPr>
          <w:rFonts w:eastAsia="Times New Roman"/>
          <w:color w:val="000000" w:themeColor="text1"/>
        </w:rPr>
        <w:t xml:space="preserve"> grudnia 202</w:t>
      </w:r>
      <w:r w:rsidR="00CD2D75">
        <w:rPr>
          <w:rFonts w:eastAsia="Times New Roman"/>
          <w:color w:val="000000" w:themeColor="text1"/>
        </w:rPr>
        <w:t xml:space="preserve">3 </w:t>
      </w:r>
      <w:r w:rsidR="0020730D" w:rsidRPr="00DE09F4">
        <w:rPr>
          <w:rFonts w:eastAsia="Times New Roman"/>
          <w:color w:val="000000" w:themeColor="text1"/>
        </w:rPr>
        <w:t>r.</w:t>
      </w:r>
      <w:r w:rsidR="009457BE" w:rsidRPr="00E8546D">
        <w:t xml:space="preserve"> </w:t>
      </w:r>
      <w:r w:rsidRPr="00E8546D">
        <w:t>przyjęła „</w:t>
      </w:r>
      <w:r w:rsidR="00FF0DCE" w:rsidRPr="00E8546D">
        <w:t xml:space="preserve">Program Współpracy Powiatu Grójeckiego </w:t>
      </w:r>
      <w:r w:rsidR="009C1F8C">
        <w:br/>
      </w:r>
      <w:r w:rsidR="00FF0DCE" w:rsidRPr="00E8546D">
        <w:t xml:space="preserve">z Organizacjami Pozarządowymi, Podmiotami Prowadzącymi Działalność Pożytku Publicznego oraz Kołami Gospodyń Wiejskich na </w:t>
      </w:r>
      <w:r w:rsidR="00D26109">
        <w:t xml:space="preserve">rok </w:t>
      </w:r>
      <w:r w:rsidR="00FF0DCE" w:rsidRPr="00E8546D">
        <w:t>202</w:t>
      </w:r>
      <w:r w:rsidR="00CD2D75">
        <w:t>4”.</w:t>
      </w:r>
    </w:p>
    <w:p w14:paraId="257EBBE0" w14:textId="77777777" w:rsidR="00F149F0" w:rsidRPr="00E8546D" w:rsidRDefault="00F149F0" w:rsidP="00F864EE">
      <w:pPr>
        <w:pStyle w:val="Akapitzlist"/>
        <w:jc w:val="both"/>
        <w:rPr>
          <w:lang w:val="pl-PL"/>
        </w:rPr>
      </w:pPr>
    </w:p>
    <w:p w14:paraId="33328DD9" w14:textId="50E3BF57" w:rsidR="00114252" w:rsidRPr="00D26109" w:rsidRDefault="00D26109" w:rsidP="00F864EE">
      <w:pPr>
        <w:spacing w:before="74"/>
        <w:ind w:right="283"/>
        <w:jc w:val="center"/>
        <w:rPr>
          <w:b/>
          <w:color w:val="000000" w:themeColor="text1"/>
          <w:sz w:val="28"/>
          <w:lang w:val="pl-PL"/>
        </w:rPr>
      </w:pPr>
      <w:r>
        <w:rPr>
          <w:rFonts w:ascii="Arial" w:hAnsi="Arial" w:cs="Arial"/>
          <w:b/>
          <w:color w:val="000000" w:themeColor="text1"/>
          <w:sz w:val="28"/>
          <w:lang w:val="pl-PL"/>
        </w:rPr>
        <w:t>II. </w:t>
      </w:r>
      <w:r w:rsidR="00114252" w:rsidRPr="00D26109">
        <w:rPr>
          <w:rFonts w:ascii="Arial" w:hAnsi="Arial" w:cs="Arial"/>
          <w:b/>
          <w:color w:val="000000" w:themeColor="text1"/>
          <w:sz w:val="28"/>
          <w:lang w:val="pl-PL"/>
        </w:rPr>
        <w:t>FORMY WSPÓŁPRACY</w:t>
      </w:r>
    </w:p>
    <w:p w14:paraId="39781C68" w14:textId="6D6F8118" w:rsidR="00604EED" w:rsidRPr="00E8546D" w:rsidRDefault="00604EED" w:rsidP="00F864EE">
      <w:pPr>
        <w:pStyle w:val="Tekstpodstawowy"/>
        <w:spacing w:before="1" w:line="276" w:lineRule="auto"/>
        <w:ind w:left="142" w:right="283" w:firstLine="707"/>
        <w:jc w:val="both"/>
      </w:pPr>
    </w:p>
    <w:p w14:paraId="31B8EFBE" w14:textId="028EC282" w:rsidR="00114252" w:rsidRPr="00E8546D" w:rsidRDefault="00114252" w:rsidP="00F864EE">
      <w:pPr>
        <w:pStyle w:val="Tekstpodstawowy"/>
        <w:spacing w:after="120" w:line="276" w:lineRule="auto"/>
        <w:ind w:left="142" w:right="284" w:firstLine="707"/>
        <w:jc w:val="both"/>
      </w:pPr>
      <w:r w:rsidRPr="00E8546D">
        <w:t>Współpraca Powiatu Grójeckiego z organizacjami pozarządowymi oraz innymi podmiotami prowadzącymi działalność pożytku publicznego</w:t>
      </w:r>
      <w:r w:rsidR="00616E7D" w:rsidRPr="00E8546D">
        <w:t xml:space="preserve"> oraz Kołami Gospodyń Wiejskich</w:t>
      </w:r>
      <w:r w:rsidRPr="00E8546D">
        <w:t xml:space="preserve"> w roku sprawozdawczym obejmowała zarówno finansową, jak i pozafinansową formę współpracy.</w:t>
      </w:r>
      <w:r w:rsidR="00FF0DCE" w:rsidRPr="00E8546D">
        <w:t xml:space="preserve"> </w:t>
      </w:r>
    </w:p>
    <w:p w14:paraId="2351FC7C" w14:textId="5ED2A616" w:rsidR="00C969D2" w:rsidRPr="00E8546D" w:rsidRDefault="00A31438" w:rsidP="00F864EE">
      <w:pPr>
        <w:pStyle w:val="Tekstpodstawowy"/>
        <w:spacing w:after="120" w:line="276" w:lineRule="auto"/>
        <w:ind w:right="284"/>
        <w:jc w:val="both"/>
        <w:rPr>
          <w:b/>
          <w:bCs/>
        </w:rPr>
      </w:pPr>
      <w:r>
        <w:rPr>
          <w:b/>
          <w:bCs/>
        </w:rPr>
        <w:t xml:space="preserve">  </w:t>
      </w:r>
      <w:r w:rsidR="00C969D2" w:rsidRPr="00E8546D">
        <w:rPr>
          <w:b/>
          <w:bCs/>
        </w:rPr>
        <w:t>Współpraca dotyczyła w szczególności:</w:t>
      </w:r>
    </w:p>
    <w:p w14:paraId="3C8B4F4D" w14:textId="56C377F3" w:rsidR="00124AF5" w:rsidRPr="00E8546D" w:rsidRDefault="00B67046" w:rsidP="00F864EE">
      <w:pPr>
        <w:pStyle w:val="Tekstpodstawowy"/>
        <w:numPr>
          <w:ilvl w:val="0"/>
          <w:numId w:val="7"/>
        </w:numPr>
        <w:spacing w:before="1" w:line="276" w:lineRule="auto"/>
        <w:ind w:right="283"/>
        <w:jc w:val="both"/>
      </w:pPr>
      <w:r w:rsidRPr="00E8546D">
        <w:t>prowadzenia</w:t>
      </w:r>
      <w:r w:rsidR="00124AF5" w:rsidRPr="00E8546D">
        <w:t xml:space="preserve"> rejestru organizacji pozarządowych </w:t>
      </w:r>
      <w:r w:rsidR="00CD2D75">
        <w:t>P</w:t>
      </w:r>
      <w:r w:rsidR="00124AF5" w:rsidRPr="00E8546D">
        <w:t xml:space="preserve">owiatu </w:t>
      </w:r>
      <w:r w:rsidR="00CD2D75">
        <w:t>G</w:t>
      </w:r>
      <w:r w:rsidR="00124AF5" w:rsidRPr="00E8546D">
        <w:t>r</w:t>
      </w:r>
      <w:r w:rsidRPr="00E8546D">
        <w:t>ójeckiego (Stowarzyszenia Zwykłe</w:t>
      </w:r>
      <w:r w:rsidR="00124AF5" w:rsidRPr="00E8546D">
        <w:t>, Kluby Sportowe, Uczniowskie Klub</w:t>
      </w:r>
      <w:r w:rsidRPr="00E8546D">
        <w:t>y Sportowe</w:t>
      </w:r>
      <w:r w:rsidR="00124AF5" w:rsidRPr="00E8546D">
        <w:t>);</w:t>
      </w:r>
    </w:p>
    <w:p w14:paraId="0FD6A75E" w14:textId="041A62B5" w:rsidR="00124AF5" w:rsidRPr="00E8546D" w:rsidRDefault="00B67046" w:rsidP="00F864EE">
      <w:pPr>
        <w:pStyle w:val="Tekstpodstawowy"/>
        <w:numPr>
          <w:ilvl w:val="0"/>
          <w:numId w:val="7"/>
        </w:numPr>
        <w:spacing w:before="1" w:line="276" w:lineRule="auto"/>
        <w:ind w:right="283"/>
        <w:jc w:val="both"/>
      </w:pPr>
      <w:r w:rsidRPr="00E8546D">
        <w:t>udzielania</w:t>
      </w:r>
      <w:r w:rsidR="00124AF5" w:rsidRPr="00E8546D">
        <w:t xml:space="preserve"> porad i prowadzeni</w:t>
      </w:r>
      <w:r w:rsidR="00D26109">
        <w:t>a</w:t>
      </w:r>
      <w:r w:rsidR="00124AF5" w:rsidRPr="00E8546D">
        <w:t xml:space="preserve"> konsultacji z organizacjami w zakresie ich działalności statutowej (zakładanie stowarzyszeń, przygotowywanie statutów </w:t>
      </w:r>
      <w:r w:rsidR="004A3D0D">
        <w:br/>
      </w:r>
      <w:r w:rsidR="00124AF5" w:rsidRPr="00E8546D">
        <w:t>i innych dokumentów);</w:t>
      </w:r>
    </w:p>
    <w:p w14:paraId="21ED81B5" w14:textId="3A40BF42" w:rsidR="00124AF5" w:rsidRPr="00E8546D" w:rsidRDefault="00124AF5" w:rsidP="00F864EE">
      <w:pPr>
        <w:pStyle w:val="Tekstpodstawowy"/>
        <w:numPr>
          <w:ilvl w:val="0"/>
          <w:numId w:val="7"/>
        </w:numPr>
        <w:spacing w:before="1" w:line="276" w:lineRule="auto"/>
        <w:ind w:right="283"/>
        <w:jc w:val="both"/>
      </w:pPr>
      <w:r w:rsidRPr="00E8546D">
        <w:t>obejmowania honorowym patronatem Starosty Grójeckiego inicjatyw realizowanych przez organizacje pozarządowe i inne podmioty;</w:t>
      </w:r>
    </w:p>
    <w:p w14:paraId="2924E0A2" w14:textId="051C79A7" w:rsidR="00F7514D" w:rsidRPr="00E8546D" w:rsidRDefault="00F7514D" w:rsidP="00F864EE">
      <w:pPr>
        <w:pStyle w:val="Tekstpodstawowy"/>
        <w:numPr>
          <w:ilvl w:val="0"/>
          <w:numId w:val="7"/>
        </w:numPr>
        <w:spacing w:before="1" w:line="276" w:lineRule="auto"/>
        <w:ind w:right="283"/>
        <w:jc w:val="both"/>
      </w:pPr>
      <w:r w:rsidRPr="00E8546D">
        <w:t>wsparcia finansowego</w:t>
      </w:r>
      <w:r w:rsidR="00413728" w:rsidRPr="00E8546D">
        <w:t xml:space="preserve"> udzielonego</w:t>
      </w:r>
      <w:r w:rsidRPr="00E8546D">
        <w:t xml:space="preserve"> </w:t>
      </w:r>
      <w:r w:rsidR="00B67046" w:rsidRPr="00E8546D">
        <w:t xml:space="preserve">przez </w:t>
      </w:r>
      <w:r w:rsidRPr="00E8546D">
        <w:t xml:space="preserve">Zarząd Powiatu </w:t>
      </w:r>
      <w:r w:rsidR="00B67046" w:rsidRPr="00E8546D">
        <w:t xml:space="preserve">dla </w:t>
      </w:r>
      <w:r w:rsidRPr="00E8546D">
        <w:t>inicjatyw realizowanych przez organizacje pozarządowe oraz inne podmioty</w:t>
      </w:r>
      <w:r w:rsidR="00B67046" w:rsidRPr="00E8546D">
        <w:t>;</w:t>
      </w:r>
      <w:r w:rsidRPr="00E8546D">
        <w:t xml:space="preserve">  </w:t>
      </w:r>
    </w:p>
    <w:p w14:paraId="56E2E5DB" w14:textId="13705307" w:rsidR="00B71792" w:rsidRPr="00E8546D" w:rsidRDefault="00C969D2" w:rsidP="00F864EE">
      <w:pPr>
        <w:pStyle w:val="Tekstpodstawowy"/>
        <w:numPr>
          <w:ilvl w:val="0"/>
          <w:numId w:val="7"/>
        </w:numPr>
        <w:spacing w:before="1" w:line="276" w:lineRule="auto"/>
        <w:ind w:right="283"/>
        <w:jc w:val="both"/>
      </w:pPr>
      <w:r w:rsidRPr="00E8546D">
        <w:t xml:space="preserve">uchwalenia </w:t>
      </w:r>
      <w:bookmarkStart w:id="1" w:name="_Hlk24621194"/>
      <w:r w:rsidR="00CD2D75">
        <w:t>„</w:t>
      </w:r>
      <w:r w:rsidR="00B71792" w:rsidRPr="00E8546D">
        <w:t>Program</w:t>
      </w:r>
      <w:r w:rsidR="00B67046" w:rsidRPr="00E8546D">
        <w:t>u</w:t>
      </w:r>
      <w:r w:rsidR="00B71792" w:rsidRPr="00E8546D">
        <w:t xml:space="preserve"> współpracy </w:t>
      </w:r>
      <w:r w:rsidR="00CD2D75">
        <w:t>P</w:t>
      </w:r>
      <w:r w:rsidR="00B71792" w:rsidRPr="00E8546D">
        <w:t xml:space="preserve">owiatu </w:t>
      </w:r>
      <w:r w:rsidR="00CD2D75">
        <w:t>G</w:t>
      </w:r>
      <w:r w:rsidR="00B71792" w:rsidRPr="00E8546D">
        <w:t xml:space="preserve">rójeckiego z organizacjami pozarządowymi, podmiotami prowadzącymi działalność pożytku publicznego oraz </w:t>
      </w:r>
      <w:r w:rsidR="00CD2D75">
        <w:t>K</w:t>
      </w:r>
      <w:r w:rsidR="00B71792" w:rsidRPr="00E8546D">
        <w:t xml:space="preserve">ołami </w:t>
      </w:r>
      <w:r w:rsidR="00CD2D75">
        <w:t>G</w:t>
      </w:r>
      <w:r w:rsidR="00B71792" w:rsidRPr="00E8546D">
        <w:t xml:space="preserve">ospodyń </w:t>
      </w:r>
      <w:r w:rsidR="00CD2D75">
        <w:t>W</w:t>
      </w:r>
      <w:r w:rsidR="00B71792" w:rsidRPr="00E8546D">
        <w:t xml:space="preserve">iejskich na </w:t>
      </w:r>
      <w:r w:rsidR="00FF0DCE" w:rsidRPr="00E8546D">
        <w:t>rok</w:t>
      </w:r>
      <w:r w:rsidR="00B71792" w:rsidRPr="00E8546D">
        <w:t xml:space="preserve"> </w:t>
      </w:r>
      <w:r w:rsidR="00FF0DCE" w:rsidRPr="00E8546D">
        <w:t>202</w:t>
      </w:r>
      <w:r w:rsidR="00CD2D75">
        <w:t>4”</w:t>
      </w:r>
      <w:r w:rsidR="00124AF5" w:rsidRPr="00E8546D">
        <w:t>;</w:t>
      </w:r>
    </w:p>
    <w:bookmarkEnd w:id="1"/>
    <w:p w14:paraId="1E909AA4" w14:textId="3ED2C769" w:rsidR="00C15328" w:rsidRPr="00E8546D" w:rsidRDefault="00B67046" w:rsidP="00F864EE">
      <w:pPr>
        <w:pStyle w:val="Tekstpodstawowy"/>
        <w:numPr>
          <w:ilvl w:val="0"/>
          <w:numId w:val="7"/>
        </w:numPr>
        <w:spacing w:before="1" w:line="276" w:lineRule="auto"/>
        <w:ind w:right="283"/>
        <w:jc w:val="both"/>
      </w:pPr>
      <w:r w:rsidRPr="00E8546D">
        <w:t>wspierania</w:t>
      </w:r>
      <w:r w:rsidR="00A31438">
        <w:t> </w:t>
      </w:r>
      <w:r w:rsidR="00124AF5" w:rsidRPr="00E8546D">
        <w:t>i</w:t>
      </w:r>
      <w:r w:rsidR="00A31438">
        <w:t> </w:t>
      </w:r>
      <w:r w:rsidR="00124AF5" w:rsidRPr="00E8546D">
        <w:t>współorganiz</w:t>
      </w:r>
      <w:r w:rsidRPr="00E8546D">
        <w:t>owania</w:t>
      </w:r>
      <w:r w:rsidR="00A31438">
        <w:t> </w:t>
      </w:r>
      <w:r w:rsidR="00C969D2" w:rsidRPr="00E8546D">
        <w:t>wspólnych</w:t>
      </w:r>
      <w:r w:rsidR="00A31438">
        <w:t> </w:t>
      </w:r>
      <w:r w:rsidR="00C969D2" w:rsidRPr="00E8546D">
        <w:t>przedsięwzięć,</w:t>
      </w:r>
      <w:r w:rsidR="00A31438">
        <w:t> </w:t>
      </w:r>
      <w:r w:rsidR="00C969D2" w:rsidRPr="00E8546D">
        <w:t>imprez</w:t>
      </w:r>
      <w:r w:rsidR="00A31438">
        <w:t> </w:t>
      </w:r>
      <w:r w:rsidR="00A31438">
        <w:br/>
      </w:r>
      <w:r w:rsidR="00C969D2" w:rsidRPr="00E8546D">
        <w:t>skierowa</w:t>
      </w:r>
      <w:r w:rsidR="00A31438">
        <w:t>ny</w:t>
      </w:r>
      <w:r w:rsidR="00C969D2" w:rsidRPr="00E8546D">
        <w:t>ch</w:t>
      </w:r>
      <w:r w:rsidR="00124AF5" w:rsidRPr="00E8546D">
        <w:t xml:space="preserve"> do mieszkańców powiatu, których celem</w:t>
      </w:r>
      <w:r w:rsidR="00C969D2" w:rsidRPr="00E8546D">
        <w:t xml:space="preserve"> </w:t>
      </w:r>
      <w:r w:rsidR="00124AF5" w:rsidRPr="00E8546D">
        <w:t>jest promocja turystyki, kultury oraz rozwój gospodarczy</w:t>
      </w:r>
      <w:r w:rsidR="00C969D2" w:rsidRPr="00E8546D">
        <w:t xml:space="preserve"> </w:t>
      </w:r>
      <w:r w:rsidR="00CD2D75">
        <w:t>P</w:t>
      </w:r>
      <w:r w:rsidR="00C969D2" w:rsidRPr="00E8546D">
        <w:t>owiatu</w:t>
      </w:r>
      <w:r w:rsidR="00F7514D" w:rsidRPr="00E8546D">
        <w:t xml:space="preserve"> </w:t>
      </w:r>
      <w:r w:rsidR="00CD2D75">
        <w:t>G</w:t>
      </w:r>
      <w:r w:rsidR="00F7514D" w:rsidRPr="00E8546D">
        <w:t>rójeckiego</w:t>
      </w:r>
      <w:r w:rsidR="009457BE" w:rsidRPr="00E8546D">
        <w:t xml:space="preserve"> </w:t>
      </w:r>
      <w:r w:rsidR="009575B7">
        <w:t>(</w:t>
      </w:r>
      <w:r w:rsidR="00D26109">
        <w:t xml:space="preserve">Powiatowy Przegląd Orkiestr Dętych, </w:t>
      </w:r>
      <w:r w:rsidR="009457BE" w:rsidRPr="00E8546D">
        <w:t>Światowy Dzień Jabłka</w:t>
      </w:r>
      <w:r w:rsidR="009575B7">
        <w:t xml:space="preserve">, </w:t>
      </w:r>
      <w:r w:rsidR="00CD2D75">
        <w:t>Vivat Pułaski</w:t>
      </w:r>
      <w:r w:rsidR="0020730D">
        <w:t>,</w:t>
      </w:r>
      <w:r w:rsidR="00CD2D75">
        <w:t xml:space="preserve"> </w:t>
      </w:r>
      <w:r w:rsidR="009575B7">
        <w:t>Dożynki Powiatu Grójeckiego)</w:t>
      </w:r>
      <w:r w:rsidR="00124AF5" w:rsidRPr="00E8546D">
        <w:t>;</w:t>
      </w:r>
    </w:p>
    <w:p w14:paraId="100440A4" w14:textId="2DF0ACE9" w:rsidR="00C15328" w:rsidRPr="00E8546D" w:rsidRDefault="00F7514D" w:rsidP="00F864EE">
      <w:pPr>
        <w:pStyle w:val="Tekstpodstawowy"/>
        <w:numPr>
          <w:ilvl w:val="0"/>
          <w:numId w:val="7"/>
        </w:numPr>
        <w:spacing w:before="1" w:line="276" w:lineRule="auto"/>
        <w:ind w:right="283"/>
        <w:jc w:val="both"/>
      </w:pPr>
      <w:r w:rsidRPr="00E8546D">
        <w:t>wspierani</w:t>
      </w:r>
      <w:r w:rsidR="00B67046" w:rsidRPr="00E8546D">
        <w:t>a</w:t>
      </w:r>
      <w:r w:rsidRPr="00E8546D">
        <w:t xml:space="preserve"> inicjatyw pozarządowych poprzez udzielanie wsparcia </w:t>
      </w:r>
      <w:r w:rsidR="00FF0DCE" w:rsidRPr="00E8546D">
        <w:t>lokalowego, organizacyjnego</w:t>
      </w:r>
      <w:r w:rsidRPr="00E8546D">
        <w:t xml:space="preserve"> i merytorycznego oraz promocję wydarzeń</w:t>
      </w:r>
      <w:r w:rsidR="00124AF5" w:rsidRPr="00E8546D">
        <w:t>;</w:t>
      </w:r>
    </w:p>
    <w:p w14:paraId="056001B3" w14:textId="0A19810B" w:rsidR="00F7514D" w:rsidRPr="00E8546D" w:rsidRDefault="00B67046" w:rsidP="00F864EE">
      <w:pPr>
        <w:pStyle w:val="Tekstpodstawowy"/>
        <w:numPr>
          <w:ilvl w:val="0"/>
          <w:numId w:val="7"/>
        </w:numPr>
        <w:spacing w:after="120" w:line="276" w:lineRule="auto"/>
        <w:ind w:right="283"/>
        <w:jc w:val="both"/>
      </w:pPr>
      <w:r w:rsidRPr="00E8546D">
        <w:t>współpracy</w:t>
      </w:r>
      <w:r w:rsidR="00C969D2" w:rsidRPr="00E8546D">
        <w:t xml:space="preserve"> z mediami - rozpowszechniania informacji</w:t>
      </w:r>
      <w:r w:rsidR="00124AF5" w:rsidRPr="00E8546D">
        <w:t xml:space="preserve"> dot. projektów realizowanych</w:t>
      </w:r>
      <w:r w:rsidR="00744D0E" w:rsidRPr="00E8546D">
        <w:t xml:space="preserve"> przez organizacje pozarządowe.</w:t>
      </w:r>
    </w:p>
    <w:p w14:paraId="2EE6F361" w14:textId="6CB525D3" w:rsidR="00F864EE" w:rsidRDefault="00D26109" w:rsidP="00F864EE">
      <w:pPr>
        <w:pStyle w:val="Tekstpodstawowy"/>
        <w:tabs>
          <w:tab w:val="left" w:pos="0"/>
        </w:tabs>
        <w:spacing w:after="120" w:line="276" w:lineRule="auto"/>
        <w:ind w:right="284" w:firstLine="709"/>
        <w:jc w:val="both"/>
      </w:pPr>
      <w:r w:rsidRPr="00E8546D">
        <w:t>W roku 202</w:t>
      </w:r>
      <w:r>
        <w:t>4</w:t>
      </w:r>
      <w:r w:rsidRPr="00E8546D">
        <w:t xml:space="preserve"> zorganizowany został </w:t>
      </w:r>
      <w:r>
        <w:t xml:space="preserve">„Otwarty </w:t>
      </w:r>
      <w:r w:rsidRPr="00E8546D">
        <w:t xml:space="preserve">konkurs </w:t>
      </w:r>
      <w:proofErr w:type="spellStart"/>
      <w:r w:rsidRPr="00D26109">
        <w:rPr>
          <w:lang w:val="en-US"/>
        </w:rPr>
        <w:t>na</w:t>
      </w:r>
      <w:proofErr w:type="spellEnd"/>
      <w:r w:rsidRPr="00D26109">
        <w:rPr>
          <w:lang w:val="en-US"/>
        </w:rPr>
        <w:t xml:space="preserve"> </w:t>
      </w:r>
      <w:proofErr w:type="spellStart"/>
      <w:r w:rsidRPr="00D26109">
        <w:rPr>
          <w:lang w:val="en-US"/>
        </w:rPr>
        <w:t>realizację</w:t>
      </w:r>
      <w:proofErr w:type="spellEnd"/>
      <w:r w:rsidRPr="00D26109">
        <w:rPr>
          <w:lang w:val="en-US"/>
        </w:rPr>
        <w:t xml:space="preserve"> </w:t>
      </w:r>
      <w:proofErr w:type="spellStart"/>
      <w:r w:rsidRPr="00D26109">
        <w:rPr>
          <w:lang w:val="en-US"/>
        </w:rPr>
        <w:t>zadań</w:t>
      </w:r>
      <w:proofErr w:type="spellEnd"/>
      <w:r w:rsidRPr="00D26109">
        <w:rPr>
          <w:lang w:val="en-US"/>
        </w:rPr>
        <w:t xml:space="preserve"> </w:t>
      </w:r>
      <w:proofErr w:type="spellStart"/>
      <w:r w:rsidRPr="00D26109">
        <w:rPr>
          <w:lang w:val="en-US"/>
        </w:rPr>
        <w:t>publicznych</w:t>
      </w:r>
      <w:proofErr w:type="spellEnd"/>
      <w:r w:rsidRPr="00D26109">
        <w:rPr>
          <w:lang w:val="en-US"/>
        </w:rPr>
        <w:t xml:space="preserve"> </w:t>
      </w:r>
      <w:proofErr w:type="spellStart"/>
      <w:r w:rsidRPr="00D26109">
        <w:rPr>
          <w:lang w:val="en-US"/>
        </w:rPr>
        <w:t>zlecanych</w:t>
      </w:r>
      <w:proofErr w:type="spellEnd"/>
      <w:r w:rsidRPr="00D26109">
        <w:rPr>
          <w:lang w:val="en-US"/>
        </w:rPr>
        <w:t xml:space="preserve"> </w:t>
      </w:r>
      <w:proofErr w:type="spellStart"/>
      <w:r w:rsidRPr="00D26109">
        <w:rPr>
          <w:lang w:val="en-US"/>
        </w:rPr>
        <w:t>organizacjom</w:t>
      </w:r>
      <w:proofErr w:type="spellEnd"/>
      <w:r w:rsidRPr="00D26109">
        <w:rPr>
          <w:lang w:val="en-US"/>
        </w:rPr>
        <w:t xml:space="preserve"> </w:t>
      </w:r>
      <w:proofErr w:type="spellStart"/>
      <w:r w:rsidRPr="00D26109">
        <w:rPr>
          <w:lang w:val="en-US"/>
        </w:rPr>
        <w:t>pozarządowym</w:t>
      </w:r>
      <w:proofErr w:type="spellEnd"/>
      <w:r w:rsidR="00A31438">
        <w:rPr>
          <w:lang w:val="en-US"/>
        </w:rPr>
        <w:t xml:space="preserve">, </w:t>
      </w:r>
      <w:proofErr w:type="spellStart"/>
      <w:r w:rsidRPr="00D26109">
        <w:rPr>
          <w:lang w:val="en-US"/>
        </w:rPr>
        <w:t>podmiotom</w:t>
      </w:r>
      <w:proofErr w:type="spellEnd"/>
      <w:r w:rsidRPr="00D26109">
        <w:rPr>
          <w:lang w:val="en-US"/>
        </w:rPr>
        <w:t xml:space="preserve"> </w:t>
      </w:r>
      <w:proofErr w:type="spellStart"/>
      <w:r w:rsidRPr="00D26109">
        <w:rPr>
          <w:lang w:val="en-US"/>
        </w:rPr>
        <w:t>prowadzącym</w:t>
      </w:r>
      <w:proofErr w:type="spellEnd"/>
      <w:r w:rsidRPr="00D26109">
        <w:rPr>
          <w:lang w:val="en-US"/>
        </w:rPr>
        <w:t xml:space="preserve"> </w:t>
      </w:r>
      <w:proofErr w:type="spellStart"/>
      <w:r w:rsidRPr="00D26109">
        <w:rPr>
          <w:lang w:val="en-US"/>
        </w:rPr>
        <w:t>działalność</w:t>
      </w:r>
      <w:proofErr w:type="spellEnd"/>
      <w:r w:rsidRPr="00D26109">
        <w:rPr>
          <w:lang w:val="en-US"/>
        </w:rPr>
        <w:t xml:space="preserve"> </w:t>
      </w:r>
      <w:proofErr w:type="spellStart"/>
      <w:r w:rsidRPr="00D26109">
        <w:rPr>
          <w:lang w:val="en-US"/>
        </w:rPr>
        <w:t>pożytku</w:t>
      </w:r>
      <w:proofErr w:type="spellEnd"/>
      <w:r w:rsidRPr="00D26109">
        <w:rPr>
          <w:lang w:val="en-US"/>
        </w:rPr>
        <w:t xml:space="preserve"> </w:t>
      </w:r>
      <w:proofErr w:type="spellStart"/>
      <w:r w:rsidRPr="00D26109">
        <w:rPr>
          <w:lang w:val="en-US"/>
        </w:rPr>
        <w:t>publicznego</w:t>
      </w:r>
      <w:proofErr w:type="spellEnd"/>
      <w:r w:rsidRPr="00D26109">
        <w:rPr>
          <w:lang w:val="en-US"/>
        </w:rPr>
        <w:t xml:space="preserve"> </w:t>
      </w:r>
      <w:proofErr w:type="spellStart"/>
      <w:r w:rsidRPr="00D26109">
        <w:rPr>
          <w:lang w:val="en-US"/>
        </w:rPr>
        <w:t>oraz</w:t>
      </w:r>
      <w:proofErr w:type="spellEnd"/>
      <w:r w:rsidRPr="00D26109">
        <w:rPr>
          <w:lang w:val="en-US"/>
        </w:rPr>
        <w:t xml:space="preserve"> </w:t>
      </w:r>
      <w:proofErr w:type="spellStart"/>
      <w:r>
        <w:rPr>
          <w:lang w:val="en-US"/>
        </w:rPr>
        <w:t>K</w:t>
      </w:r>
      <w:r w:rsidRPr="00D26109">
        <w:rPr>
          <w:lang w:val="en-US"/>
        </w:rPr>
        <w:t>ołom</w:t>
      </w:r>
      <w:proofErr w:type="spellEnd"/>
      <w:r w:rsidRPr="00D26109">
        <w:rPr>
          <w:lang w:val="en-US"/>
        </w:rPr>
        <w:t xml:space="preserve"> </w:t>
      </w:r>
      <w:proofErr w:type="spellStart"/>
      <w:r>
        <w:rPr>
          <w:lang w:val="en-US"/>
        </w:rPr>
        <w:t>G</w:t>
      </w:r>
      <w:r w:rsidRPr="00D26109">
        <w:rPr>
          <w:lang w:val="en-US"/>
        </w:rPr>
        <w:t>ospodyń</w:t>
      </w:r>
      <w:proofErr w:type="spellEnd"/>
      <w:r w:rsidRPr="00D26109">
        <w:rPr>
          <w:lang w:val="en-US"/>
        </w:rPr>
        <w:t xml:space="preserve"> </w:t>
      </w:r>
      <w:proofErr w:type="spellStart"/>
      <w:r>
        <w:rPr>
          <w:lang w:val="en-US"/>
        </w:rPr>
        <w:t>W</w:t>
      </w:r>
      <w:r w:rsidRPr="00D26109">
        <w:rPr>
          <w:lang w:val="en-US"/>
        </w:rPr>
        <w:t>iejskich</w:t>
      </w:r>
      <w:proofErr w:type="spellEnd"/>
      <w:r w:rsidRPr="00D26109">
        <w:rPr>
          <w:lang w:val="en-US"/>
        </w:rPr>
        <w:t xml:space="preserve"> </w:t>
      </w:r>
      <w:proofErr w:type="spellStart"/>
      <w:r w:rsidRPr="00D26109">
        <w:rPr>
          <w:lang w:val="en-US"/>
        </w:rPr>
        <w:t>na</w:t>
      </w:r>
      <w:proofErr w:type="spellEnd"/>
      <w:r w:rsidRPr="00D26109">
        <w:rPr>
          <w:lang w:val="en-US"/>
        </w:rPr>
        <w:t xml:space="preserve"> </w:t>
      </w:r>
      <w:proofErr w:type="spellStart"/>
      <w:r w:rsidRPr="00D26109">
        <w:rPr>
          <w:lang w:val="en-US"/>
        </w:rPr>
        <w:t>rok</w:t>
      </w:r>
      <w:proofErr w:type="spellEnd"/>
      <w:r w:rsidRPr="00D26109">
        <w:rPr>
          <w:lang w:val="en-US"/>
        </w:rPr>
        <w:t xml:space="preserve"> 202</w:t>
      </w:r>
      <w:r>
        <w:rPr>
          <w:lang w:val="en-US"/>
        </w:rPr>
        <w:t>4</w:t>
      </w:r>
      <w:r w:rsidR="00A31438">
        <w:t>”.</w:t>
      </w:r>
      <w:r w:rsidR="00F864EE">
        <w:br/>
      </w:r>
    </w:p>
    <w:p w14:paraId="65312F44" w14:textId="773323A1" w:rsidR="00473E5C" w:rsidRPr="00E8546D" w:rsidRDefault="00D26109" w:rsidP="00F864EE">
      <w:pPr>
        <w:pStyle w:val="Tekstpodstawowy"/>
        <w:tabs>
          <w:tab w:val="left" w:pos="0"/>
        </w:tabs>
        <w:spacing w:after="120" w:line="276" w:lineRule="auto"/>
        <w:ind w:right="284" w:firstLine="709"/>
        <w:jc w:val="both"/>
      </w:pPr>
      <w:r>
        <w:lastRenderedPageBreak/>
        <w:t xml:space="preserve"> </w:t>
      </w:r>
      <w:r w:rsidR="00841C2D" w:rsidRPr="00E8546D">
        <w:t xml:space="preserve">Na realizację </w:t>
      </w:r>
      <w:r w:rsidR="00FF0DCE" w:rsidRPr="00E8546D">
        <w:t>zadań przewidzianych</w:t>
      </w:r>
      <w:r w:rsidR="00841C2D" w:rsidRPr="00E8546D">
        <w:t xml:space="preserve"> w</w:t>
      </w:r>
      <w:r>
        <w:t xml:space="preserve"> konkursie w</w:t>
      </w:r>
      <w:r w:rsidR="00841C2D" w:rsidRPr="00E8546D">
        <w:t xml:space="preserve"> ramach programu współpracy z organizacjami pozarządowymi</w:t>
      </w:r>
      <w:r w:rsidR="00F7514D" w:rsidRPr="00E8546D">
        <w:t xml:space="preserve"> w 20</w:t>
      </w:r>
      <w:r w:rsidR="00FF0DCE" w:rsidRPr="00E8546D">
        <w:t>2</w:t>
      </w:r>
      <w:r w:rsidR="00CD2D75">
        <w:t>4 r.</w:t>
      </w:r>
      <w:r w:rsidR="00841C2D" w:rsidRPr="00E8546D">
        <w:t xml:space="preserve"> </w:t>
      </w:r>
      <w:r w:rsidR="00AF4195">
        <w:t>zaplanowano</w:t>
      </w:r>
      <w:r w:rsidR="00841C2D" w:rsidRPr="00E8546D">
        <w:t xml:space="preserve"> z budżetu powiatu kwotę </w:t>
      </w:r>
      <w:r w:rsidR="00CD2D75" w:rsidRPr="00C93AB4">
        <w:rPr>
          <w:b/>
          <w:bCs/>
        </w:rPr>
        <w:t>240 000</w:t>
      </w:r>
      <w:r w:rsidR="004D1D91" w:rsidRPr="00C93AB4">
        <w:rPr>
          <w:b/>
          <w:bCs/>
        </w:rPr>
        <w:t>,00</w:t>
      </w:r>
      <w:r w:rsidR="00473E5C" w:rsidRPr="00C93AB4">
        <w:rPr>
          <w:b/>
          <w:bCs/>
        </w:rPr>
        <w:t xml:space="preserve"> zł</w:t>
      </w:r>
      <w:r w:rsidR="00841C2D" w:rsidRPr="00E8546D">
        <w:t xml:space="preserve">. </w:t>
      </w:r>
    </w:p>
    <w:p w14:paraId="704D2871" w14:textId="764F4319" w:rsidR="00AF4195" w:rsidRDefault="00473E5C" w:rsidP="00F864EE">
      <w:pPr>
        <w:pStyle w:val="Tekstpodstawowy"/>
        <w:spacing w:after="120" w:line="276" w:lineRule="auto"/>
        <w:ind w:right="284"/>
        <w:jc w:val="both"/>
      </w:pPr>
      <w:r w:rsidRPr="00E8546D">
        <w:t xml:space="preserve">W ramach konkursu wybrano </w:t>
      </w:r>
      <w:r w:rsidR="00CD2D75">
        <w:t>5</w:t>
      </w:r>
      <w:r w:rsidR="00174C13">
        <w:t>6</w:t>
      </w:r>
      <w:r w:rsidRPr="00E8546D">
        <w:t xml:space="preserve"> ofert na łączną kwotę </w:t>
      </w:r>
      <w:r w:rsidR="00174C13" w:rsidRPr="00C93AB4">
        <w:rPr>
          <w:b/>
          <w:bCs/>
        </w:rPr>
        <w:t>240 000</w:t>
      </w:r>
      <w:r w:rsidR="004D1D91" w:rsidRPr="00C93AB4">
        <w:rPr>
          <w:b/>
          <w:bCs/>
        </w:rPr>
        <w:t>,00</w:t>
      </w:r>
      <w:r w:rsidRPr="00C93AB4">
        <w:rPr>
          <w:b/>
          <w:bCs/>
        </w:rPr>
        <w:t xml:space="preserve"> zł.</w:t>
      </w:r>
      <w:r w:rsidRPr="00E8546D">
        <w:t xml:space="preserve"> </w:t>
      </w:r>
      <w:r w:rsidR="00C93AB4">
        <w:t xml:space="preserve">Ostatecznie zostało zrealizowanych 55 zadań na łączną </w:t>
      </w:r>
      <w:r w:rsidR="00AF4195">
        <w:t xml:space="preserve">kwotę </w:t>
      </w:r>
      <w:r w:rsidR="00AF4195" w:rsidRPr="00AF4195">
        <w:rPr>
          <w:b/>
          <w:bCs/>
        </w:rPr>
        <w:t>236 200,00 zł</w:t>
      </w:r>
      <w:r w:rsidR="00AF4195">
        <w:t>.</w:t>
      </w:r>
      <w:r w:rsidR="00C93AB4">
        <w:t xml:space="preserve"> Jedna z organizacji nie zrealizowała zadania.</w:t>
      </w:r>
    </w:p>
    <w:p w14:paraId="48E66284" w14:textId="5DE27954" w:rsidR="004909CD" w:rsidRPr="00E8546D" w:rsidRDefault="00841C2D" w:rsidP="00F864EE">
      <w:pPr>
        <w:pStyle w:val="Tekstpodstawowy"/>
        <w:tabs>
          <w:tab w:val="left" w:pos="0"/>
        </w:tabs>
        <w:spacing w:after="120" w:line="276" w:lineRule="auto"/>
        <w:ind w:right="284" w:firstLine="709"/>
        <w:jc w:val="both"/>
      </w:pPr>
      <w:r w:rsidRPr="00E8546D">
        <w:t xml:space="preserve">Wsparcie finansowe udzielane </w:t>
      </w:r>
      <w:r w:rsidR="00B67046" w:rsidRPr="00E8546D">
        <w:t xml:space="preserve">było </w:t>
      </w:r>
      <w:r w:rsidR="004909CD" w:rsidRPr="00E8546D">
        <w:t xml:space="preserve">również </w:t>
      </w:r>
      <w:r w:rsidR="00B67046" w:rsidRPr="00E8546D">
        <w:t>bezpośrednio przez Zarząd</w:t>
      </w:r>
      <w:r w:rsidRPr="00E8546D">
        <w:t xml:space="preserve"> Powiatu na podstawie </w:t>
      </w:r>
      <w:r w:rsidR="004909CD" w:rsidRPr="00E8546D">
        <w:t>składanych</w:t>
      </w:r>
      <w:r w:rsidRPr="00E8546D">
        <w:t xml:space="preserve"> </w:t>
      </w:r>
      <w:r w:rsidR="004909CD" w:rsidRPr="00E8546D">
        <w:t xml:space="preserve">wniosków </w:t>
      </w:r>
      <w:r w:rsidRPr="00E8546D">
        <w:t>przez organizacje pozarządowe i inne podmioty.</w:t>
      </w:r>
      <w:r w:rsidR="00666A82" w:rsidRPr="00E8546D">
        <w:t xml:space="preserve"> Wnioski składane były do Biura Promocji, które po weryfikacji</w:t>
      </w:r>
      <w:r w:rsidR="004909CD" w:rsidRPr="00E8546D">
        <w:t xml:space="preserve"> były kierowane</w:t>
      </w:r>
      <w:r w:rsidR="00666A82" w:rsidRPr="00E8546D">
        <w:t xml:space="preserve"> na </w:t>
      </w:r>
      <w:r w:rsidR="004909CD" w:rsidRPr="00E8546D">
        <w:t xml:space="preserve">posiedzenie </w:t>
      </w:r>
      <w:r w:rsidR="00666A82" w:rsidRPr="00E8546D">
        <w:t>Zarząd</w:t>
      </w:r>
      <w:r w:rsidR="004909CD" w:rsidRPr="00E8546D">
        <w:t>u</w:t>
      </w:r>
      <w:r w:rsidR="00666A82" w:rsidRPr="00E8546D">
        <w:t>.</w:t>
      </w:r>
      <w:r w:rsidRPr="00E8546D">
        <w:t xml:space="preserve"> W 20</w:t>
      </w:r>
      <w:r w:rsidR="004909CD" w:rsidRPr="00E8546D">
        <w:t>2</w:t>
      </w:r>
      <w:r w:rsidR="00174C13">
        <w:t>4 r.</w:t>
      </w:r>
      <w:r w:rsidR="004909CD" w:rsidRPr="00E8546D">
        <w:t xml:space="preserve"> złożono </w:t>
      </w:r>
      <w:r w:rsidR="0049092B">
        <w:t>4</w:t>
      </w:r>
      <w:r w:rsidR="00FA18EA">
        <w:t>7</w:t>
      </w:r>
      <w:r w:rsidR="004909CD" w:rsidRPr="00E8546D">
        <w:t xml:space="preserve"> wniosk</w:t>
      </w:r>
      <w:r w:rsidR="004A3D0D">
        <w:t>ów</w:t>
      </w:r>
      <w:r w:rsidR="004909CD" w:rsidRPr="00E8546D">
        <w:t xml:space="preserve"> </w:t>
      </w:r>
      <w:r w:rsidR="004A3D0D">
        <w:br/>
      </w:r>
      <w:r w:rsidR="004909CD" w:rsidRPr="00E8546D">
        <w:t xml:space="preserve">o dofinansowanie imprez i przedsięwzięć. Pozytywnie rozpatrzono </w:t>
      </w:r>
      <w:r w:rsidR="0049092B">
        <w:t>36</w:t>
      </w:r>
      <w:r w:rsidR="004909CD" w:rsidRPr="00E8546D">
        <w:t xml:space="preserve"> wnios</w:t>
      </w:r>
      <w:r w:rsidR="004D1D91">
        <w:t>ków</w:t>
      </w:r>
      <w:r w:rsidR="004909CD" w:rsidRPr="00E8546D">
        <w:t xml:space="preserve">. Zarząd łącznie udzielił wsparcia finansowego na kwotę </w:t>
      </w:r>
      <w:r w:rsidR="007C1CB3">
        <w:t xml:space="preserve">ok. </w:t>
      </w:r>
      <w:r w:rsidR="0049092B">
        <w:rPr>
          <w:b/>
          <w:bCs/>
        </w:rPr>
        <w:t>71</w:t>
      </w:r>
      <w:r w:rsidR="004909CD" w:rsidRPr="00E8546D">
        <w:rPr>
          <w:b/>
          <w:bCs/>
        </w:rPr>
        <w:t xml:space="preserve"> </w:t>
      </w:r>
      <w:r w:rsidR="0049092B">
        <w:rPr>
          <w:b/>
          <w:bCs/>
        </w:rPr>
        <w:t>85</w:t>
      </w:r>
      <w:r w:rsidR="004909CD" w:rsidRPr="00E8546D">
        <w:rPr>
          <w:b/>
          <w:bCs/>
        </w:rPr>
        <w:t>0 zł</w:t>
      </w:r>
      <w:r w:rsidR="004909CD" w:rsidRPr="00E8546D">
        <w:t xml:space="preserve">. Ponadto Starosta Grójecki przyznał </w:t>
      </w:r>
      <w:r w:rsidR="004D1D91">
        <w:t>3</w:t>
      </w:r>
      <w:r w:rsidR="00FA18EA">
        <w:t>7</w:t>
      </w:r>
      <w:r w:rsidR="004909CD" w:rsidRPr="00E8546D">
        <w:t xml:space="preserve"> przedsięwzięciom Honorowy Patronat Starosty Grójeckiego.</w:t>
      </w:r>
    </w:p>
    <w:p w14:paraId="6B559F1E" w14:textId="77777777" w:rsidR="004909CD" w:rsidRPr="00E8546D" w:rsidRDefault="004909CD" w:rsidP="00F864EE">
      <w:pPr>
        <w:pStyle w:val="Tekstpodstawowy"/>
        <w:spacing w:before="1" w:line="276" w:lineRule="auto"/>
        <w:ind w:left="142" w:right="283" w:firstLine="707"/>
        <w:jc w:val="both"/>
      </w:pPr>
    </w:p>
    <w:p w14:paraId="392D8D0F" w14:textId="3D1F9C8B" w:rsidR="00841C2D" w:rsidRPr="00D26109" w:rsidRDefault="00D26109" w:rsidP="00F864EE">
      <w:pPr>
        <w:spacing w:before="74"/>
        <w:ind w:right="283"/>
        <w:jc w:val="center"/>
        <w:rPr>
          <w:b/>
          <w:color w:val="000000" w:themeColor="text1"/>
          <w:sz w:val="28"/>
          <w:lang w:val="pl-PL"/>
        </w:rPr>
      </w:pPr>
      <w:r>
        <w:rPr>
          <w:rFonts w:ascii="Arial" w:hAnsi="Arial" w:cs="Arial"/>
          <w:b/>
          <w:color w:val="000000" w:themeColor="text1"/>
          <w:sz w:val="28"/>
          <w:lang w:val="pl-PL"/>
        </w:rPr>
        <w:t>III. </w:t>
      </w:r>
      <w:r w:rsidR="00C246B9" w:rsidRPr="00D26109">
        <w:rPr>
          <w:rFonts w:ascii="Arial" w:hAnsi="Arial" w:cs="Arial"/>
          <w:b/>
          <w:color w:val="000000" w:themeColor="text1"/>
          <w:sz w:val="28"/>
          <w:lang w:val="pl-PL"/>
        </w:rPr>
        <w:t xml:space="preserve">UCHWALENIE </w:t>
      </w:r>
      <w:r w:rsidR="004909CD" w:rsidRPr="00D26109">
        <w:rPr>
          <w:rFonts w:ascii="Arial" w:hAnsi="Arial" w:cs="Arial"/>
          <w:b/>
          <w:color w:val="000000" w:themeColor="text1"/>
          <w:sz w:val="28"/>
          <w:lang w:val="pl-PL"/>
        </w:rPr>
        <w:t>PROGRAMU</w:t>
      </w:r>
      <w:r w:rsidR="00C246B9" w:rsidRPr="00D26109">
        <w:rPr>
          <w:rFonts w:ascii="Arial" w:hAnsi="Arial" w:cs="Arial"/>
          <w:b/>
          <w:color w:val="000000" w:themeColor="text1"/>
          <w:sz w:val="28"/>
          <w:lang w:val="pl-PL"/>
        </w:rPr>
        <w:t xml:space="preserve"> WSPÓŁPRACY NA 202</w:t>
      </w:r>
      <w:r w:rsidR="00174C13" w:rsidRPr="00D26109">
        <w:rPr>
          <w:rFonts w:ascii="Arial" w:hAnsi="Arial" w:cs="Arial"/>
          <w:b/>
          <w:color w:val="000000" w:themeColor="text1"/>
          <w:sz w:val="28"/>
          <w:lang w:val="pl-PL"/>
        </w:rPr>
        <w:t>5</w:t>
      </w:r>
      <w:r w:rsidR="00C246B9" w:rsidRPr="00D26109">
        <w:rPr>
          <w:rFonts w:ascii="Arial" w:hAnsi="Arial" w:cs="Arial"/>
          <w:b/>
          <w:color w:val="000000" w:themeColor="text1"/>
          <w:sz w:val="28"/>
          <w:lang w:val="pl-PL"/>
        </w:rPr>
        <w:t xml:space="preserve"> ROK</w:t>
      </w:r>
    </w:p>
    <w:p w14:paraId="3C8D7FF9" w14:textId="77777777" w:rsidR="00841C2D" w:rsidRPr="00E8546D" w:rsidRDefault="00841C2D" w:rsidP="00F864EE">
      <w:pPr>
        <w:pStyle w:val="Tekstpodstawowy"/>
        <w:spacing w:before="1" w:line="276" w:lineRule="auto"/>
        <w:ind w:left="142" w:right="283" w:firstLine="707"/>
        <w:jc w:val="both"/>
      </w:pPr>
    </w:p>
    <w:p w14:paraId="131BBA49" w14:textId="07C89464" w:rsidR="00C246B9" w:rsidRPr="00E8546D" w:rsidRDefault="00F7514D" w:rsidP="00F864EE">
      <w:pPr>
        <w:pStyle w:val="Tekstpodstawowy"/>
        <w:spacing w:before="1" w:line="276" w:lineRule="auto"/>
        <w:ind w:right="283" w:firstLine="849"/>
        <w:jc w:val="both"/>
      </w:pPr>
      <w:r w:rsidRPr="00E8546D">
        <w:t xml:space="preserve">Informacja o </w:t>
      </w:r>
      <w:r w:rsidR="00616E7D" w:rsidRPr="00E8546D">
        <w:t xml:space="preserve">konsultacjach w sprawie uchwalenia Programu Współpracy Powiatu Grójeckiego z organizacjami pozarządowymi, podmiotami prowadzącymi działalność pożytku publicznego oraz Kołami Gospodyń Wiejskich </w:t>
      </w:r>
      <w:r w:rsidRPr="00E8546D">
        <w:t>została opublikowana w Biuletynie Informac</w:t>
      </w:r>
      <w:r w:rsidR="00B67046" w:rsidRPr="00E8546D">
        <w:t>ji Publicznej,</w:t>
      </w:r>
      <w:r w:rsidRPr="00E8546D">
        <w:t xml:space="preserve"> na tablicy ogłoszeń w Starostwie Powiatowym w Grójcu oraz </w:t>
      </w:r>
      <w:r w:rsidR="004A3D0D">
        <w:t xml:space="preserve">na </w:t>
      </w:r>
      <w:r w:rsidRPr="00E8546D">
        <w:t>stronie</w:t>
      </w:r>
      <w:r w:rsidR="004A3D0D">
        <w:t xml:space="preserve"> internetowej </w:t>
      </w:r>
      <w:hyperlink r:id="rId9" w:history="1">
        <w:r w:rsidR="004A3D0D" w:rsidRPr="004D775D">
          <w:rPr>
            <w:rStyle w:val="Hipercze"/>
          </w:rPr>
          <w:t>www.grojec.pl</w:t>
        </w:r>
      </w:hyperlink>
      <w:r w:rsidR="00B67046" w:rsidRPr="00E8546D">
        <w:t>.</w:t>
      </w:r>
      <w:r w:rsidRPr="00E8546D">
        <w:t xml:space="preserve"> </w:t>
      </w:r>
      <w:r w:rsidR="00011A52" w:rsidRPr="00E8546D">
        <w:t xml:space="preserve">Propozycje </w:t>
      </w:r>
      <w:r w:rsidR="004A3D0D">
        <w:br/>
      </w:r>
      <w:r w:rsidR="00011A52" w:rsidRPr="00E8546D">
        <w:t>i uwagi do programu</w:t>
      </w:r>
      <w:r w:rsidR="00C246B9" w:rsidRPr="00E8546D">
        <w:t xml:space="preserve"> można było składać na piśmie </w:t>
      </w:r>
      <w:r w:rsidR="00B94A42" w:rsidRPr="00E8546D">
        <w:t xml:space="preserve">korzystając z </w:t>
      </w:r>
      <w:r w:rsidR="00C246B9" w:rsidRPr="00E8546D">
        <w:t>formularza ankiety lub poprzez podanie swoich uwag w treści wiadomości przes</w:t>
      </w:r>
      <w:r w:rsidR="00B94A42" w:rsidRPr="00E8546D">
        <w:t>ł</w:t>
      </w:r>
      <w:r w:rsidR="00C246B9" w:rsidRPr="00E8546D">
        <w:t xml:space="preserve">anej na adres </w:t>
      </w:r>
      <w:r w:rsidR="00011A52" w:rsidRPr="00E8546D">
        <w:t xml:space="preserve">mailowy Biura Promocji </w:t>
      </w:r>
      <w:hyperlink r:id="rId10" w:history="1">
        <w:r w:rsidR="00A31438" w:rsidRPr="004D775D">
          <w:rPr>
            <w:rStyle w:val="Hipercze"/>
          </w:rPr>
          <w:t>promocja@grojec.pl</w:t>
        </w:r>
      </w:hyperlink>
      <w:r w:rsidR="00F6684A" w:rsidRPr="00E8546D">
        <w:t xml:space="preserve">. </w:t>
      </w:r>
      <w:r w:rsidR="00C246B9" w:rsidRPr="00E8546D">
        <w:t>W wyznaczonym terminie nie zgłoszono żadnych wniosków/uwag/propozycji zapisów.</w:t>
      </w:r>
    </w:p>
    <w:p w14:paraId="38147B24" w14:textId="43B2F170" w:rsidR="00C246B9" w:rsidRPr="00E8546D" w:rsidRDefault="00C246B9" w:rsidP="00F864EE">
      <w:pPr>
        <w:pStyle w:val="Tekstpodstawowy"/>
        <w:spacing w:before="1" w:line="276" w:lineRule="auto"/>
        <w:ind w:right="283" w:firstLine="849"/>
        <w:jc w:val="both"/>
      </w:pPr>
      <w:r w:rsidRPr="00E8546D">
        <w:t>W związku z powyższym, bazując na obowiązującym programie współpracy</w:t>
      </w:r>
      <w:r w:rsidR="00616E7D" w:rsidRPr="00E8546D">
        <w:t xml:space="preserve"> na </w:t>
      </w:r>
      <w:r w:rsidR="009863EA">
        <w:t>rok 202</w:t>
      </w:r>
      <w:r w:rsidR="00174C13">
        <w:t>4</w:t>
      </w:r>
      <w:r w:rsidRPr="00E8546D">
        <w:t>, opracowano wstępną wersję projektu</w:t>
      </w:r>
      <w:r w:rsidR="00616E7D" w:rsidRPr="00E8546D">
        <w:t xml:space="preserve"> rocznego</w:t>
      </w:r>
      <w:r w:rsidRPr="00E8546D">
        <w:t xml:space="preserve"> </w:t>
      </w:r>
      <w:r w:rsidR="004909CD" w:rsidRPr="00E8546D">
        <w:t>programu, któr</w:t>
      </w:r>
      <w:r w:rsidR="00A3755D">
        <w:t>y</w:t>
      </w:r>
      <w:r w:rsidR="004909CD" w:rsidRPr="00E8546D">
        <w:t xml:space="preserve"> następnie został przedyskutowan</w:t>
      </w:r>
      <w:r w:rsidR="00A3755D">
        <w:t>y</w:t>
      </w:r>
      <w:r w:rsidR="004909CD" w:rsidRPr="00E8546D">
        <w:t xml:space="preserve"> i dopracowan</w:t>
      </w:r>
      <w:r w:rsidR="00A3755D">
        <w:t>y</w:t>
      </w:r>
      <w:r w:rsidR="004909CD" w:rsidRPr="00E8546D">
        <w:t xml:space="preserve"> przez</w:t>
      </w:r>
      <w:r w:rsidR="00011A52" w:rsidRPr="00E8546D">
        <w:t xml:space="preserve"> Biuro Promocji Powiatu</w:t>
      </w:r>
      <w:r w:rsidR="00F6684A" w:rsidRPr="00E8546D">
        <w:t>,</w:t>
      </w:r>
      <w:r w:rsidR="00011A52" w:rsidRPr="00E8546D">
        <w:t xml:space="preserve"> a potem </w:t>
      </w:r>
      <w:r w:rsidRPr="00E8546D">
        <w:t>przekazan</w:t>
      </w:r>
      <w:r w:rsidR="00A3755D">
        <w:t>y</w:t>
      </w:r>
      <w:r w:rsidRPr="00E8546D">
        <w:t xml:space="preserve"> do zaopiniowania przez Radcę Prawnego.</w:t>
      </w:r>
    </w:p>
    <w:p w14:paraId="337A883D" w14:textId="77777777" w:rsidR="00174C13" w:rsidRPr="00174C13" w:rsidRDefault="004909CD" w:rsidP="00F864EE">
      <w:pPr>
        <w:pStyle w:val="Tekstpodstawowy"/>
        <w:tabs>
          <w:tab w:val="left" w:pos="8647"/>
          <w:tab w:val="left" w:pos="8789"/>
        </w:tabs>
        <w:spacing w:before="1" w:line="276" w:lineRule="auto"/>
        <w:ind w:right="283" w:firstLine="849"/>
        <w:jc w:val="both"/>
        <w:rPr>
          <w:rFonts w:eastAsia="Times New Roman"/>
          <w:b/>
          <w:bCs/>
        </w:rPr>
      </w:pPr>
      <w:r w:rsidRPr="00E8546D">
        <w:t>Wypracowany dokument, po uzyskaniu</w:t>
      </w:r>
      <w:r w:rsidR="00C246B9" w:rsidRPr="00E8546D">
        <w:t xml:space="preserve"> </w:t>
      </w:r>
      <w:r w:rsidRPr="00E8546D">
        <w:t>akceptacji Zarządu</w:t>
      </w:r>
      <w:r w:rsidR="00C246B9" w:rsidRPr="00E8546D">
        <w:t xml:space="preserve"> Powiatu </w:t>
      </w:r>
      <w:r w:rsidR="00011A52" w:rsidRPr="00E8546D">
        <w:t>Grójeckiego</w:t>
      </w:r>
      <w:r w:rsidR="00C246B9" w:rsidRPr="00E8546D">
        <w:t>,</w:t>
      </w:r>
      <w:r w:rsidR="00F6684A" w:rsidRPr="00E8546D">
        <w:t xml:space="preserve"> </w:t>
      </w:r>
      <w:r w:rsidR="00616E7D" w:rsidRPr="00E8546D">
        <w:t xml:space="preserve">przedłożono Radzie Powiatu. </w:t>
      </w:r>
      <w:r w:rsidR="00E8546D" w:rsidRPr="00E8546D">
        <w:t>Program Współpracy na rok 202</w:t>
      </w:r>
      <w:r w:rsidR="00174C13">
        <w:t>5</w:t>
      </w:r>
      <w:r w:rsidR="00E8546D" w:rsidRPr="00E8546D">
        <w:t xml:space="preserve"> przyjęto Uchwałą Rady Powiatu nr </w:t>
      </w:r>
      <w:r w:rsidR="00174C13" w:rsidRPr="00174C13">
        <w:t>IX/74/2024</w:t>
      </w:r>
      <w:r w:rsidR="00174C13">
        <w:rPr>
          <w:b/>
          <w:bCs/>
        </w:rPr>
        <w:t xml:space="preserve"> </w:t>
      </w:r>
      <w:r w:rsidR="004D1D91" w:rsidRPr="009C34E2">
        <w:rPr>
          <w:rFonts w:eastAsia="Times New Roman"/>
        </w:rPr>
        <w:t xml:space="preserve">z dnia </w:t>
      </w:r>
      <w:r w:rsidR="00174C13" w:rsidRPr="00174C13">
        <w:rPr>
          <w:rFonts w:eastAsia="Times New Roman"/>
        </w:rPr>
        <w:t>27 listopada 2024 r.</w:t>
      </w:r>
    </w:p>
    <w:p w14:paraId="27EC2A65" w14:textId="77777777" w:rsidR="004909CD" w:rsidRPr="00E8546D" w:rsidRDefault="004909CD" w:rsidP="00F864EE">
      <w:pPr>
        <w:pStyle w:val="Tekstpodstawowy"/>
        <w:spacing w:before="1" w:line="276" w:lineRule="auto"/>
        <w:ind w:left="142" w:right="283" w:firstLine="707"/>
        <w:jc w:val="both"/>
      </w:pPr>
    </w:p>
    <w:p w14:paraId="1E758F8D" w14:textId="7AE1E24E" w:rsidR="00616E7D" w:rsidRPr="00D26109" w:rsidRDefault="00D26109" w:rsidP="00F864EE">
      <w:pPr>
        <w:widowControl/>
        <w:spacing w:before="74"/>
        <w:ind w:right="283"/>
        <w:jc w:val="center"/>
        <w:rPr>
          <w:rFonts w:ascii="Arial" w:hAnsi="Arial" w:cs="Arial"/>
          <w:b/>
          <w:bCs/>
          <w:color w:val="000000"/>
          <w:sz w:val="28"/>
          <w:szCs w:val="28"/>
          <w:lang w:val="pl-PL"/>
        </w:rPr>
      </w:pPr>
      <w:bookmarkStart w:id="2" w:name="_Hlk194913556"/>
      <w:r>
        <w:rPr>
          <w:rFonts w:ascii="Arial" w:hAnsi="Arial" w:cs="Arial"/>
          <w:b/>
          <w:bCs/>
          <w:color w:val="000000"/>
          <w:sz w:val="28"/>
          <w:szCs w:val="28"/>
          <w:lang w:val="pl-PL"/>
        </w:rPr>
        <w:t>IV. </w:t>
      </w:r>
      <w:r w:rsidR="00616E7D" w:rsidRPr="00D26109">
        <w:rPr>
          <w:rFonts w:ascii="Arial" w:hAnsi="Arial" w:cs="Arial"/>
          <w:b/>
          <w:bCs/>
          <w:color w:val="000000"/>
          <w:sz w:val="28"/>
          <w:szCs w:val="28"/>
          <w:lang w:val="pl-PL"/>
        </w:rPr>
        <w:t>NIEODPŁATNA POMOC PRAWNA</w:t>
      </w:r>
    </w:p>
    <w:p w14:paraId="422514C6" w14:textId="77777777" w:rsidR="007D7FEC" w:rsidRPr="007D7FEC" w:rsidRDefault="007D7FEC" w:rsidP="00F864EE">
      <w:pPr>
        <w:pStyle w:val="Akapitzlist"/>
        <w:spacing w:before="74"/>
        <w:ind w:left="1080" w:right="283"/>
        <w:jc w:val="both"/>
        <w:rPr>
          <w:b/>
          <w:bCs/>
          <w:color w:val="000000"/>
        </w:rPr>
      </w:pPr>
    </w:p>
    <w:p w14:paraId="04FED373" w14:textId="11285349" w:rsidR="007D7FEC" w:rsidRPr="007D7FEC" w:rsidRDefault="007D7FEC" w:rsidP="00F864EE">
      <w:pPr>
        <w:pStyle w:val="Tekstpodstawowy"/>
        <w:spacing w:after="120" w:line="276" w:lineRule="auto"/>
        <w:ind w:left="142" w:right="284" w:firstLine="707"/>
        <w:jc w:val="both"/>
      </w:pPr>
      <w:r w:rsidRPr="007D7FEC">
        <w:t>Konkurs na prowadzenie Punktów Nieodpłatnej Pomocy na rok 202</w:t>
      </w:r>
      <w:r w:rsidR="003B3509">
        <w:t>4</w:t>
      </w:r>
      <w:r w:rsidRPr="007D7FEC">
        <w:t xml:space="preserve"> został rozstrzygnięty </w:t>
      </w:r>
      <w:r w:rsidR="0085740C">
        <w:t>13</w:t>
      </w:r>
      <w:r w:rsidRPr="007D7FEC">
        <w:t xml:space="preserve"> </w:t>
      </w:r>
      <w:r w:rsidR="0085740C">
        <w:t>grudnia</w:t>
      </w:r>
      <w:r w:rsidRPr="007D7FEC">
        <w:t xml:space="preserve"> 202</w:t>
      </w:r>
      <w:r w:rsidR="003B3509">
        <w:t>3</w:t>
      </w:r>
      <w:r w:rsidRPr="007D7FEC">
        <w:t xml:space="preserve"> r., w wynik</w:t>
      </w:r>
      <w:r w:rsidR="003B3509">
        <w:t>u</w:t>
      </w:r>
      <w:r w:rsidRPr="007D7FEC">
        <w:t xml:space="preserve"> czego wybrano dwie organizacje, </w:t>
      </w:r>
      <w:r w:rsidRPr="007D7FEC">
        <w:rPr>
          <w:b/>
          <w:bCs/>
        </w:rPr>
        <w:t>Fundacj</w:t>
      </w:r>
      <w:r w:rsidR="003B3509">
        <w:rPr>
          <w:b/>
          <w:bCs/>
        </w:rPr>
        <w:t xml:space="preserve">ę </w:t>
      </w:r>
      <w:r w:rsidRPr="007D7FEC">
        <w:rPr>
          <w:b/>
          <w:bCs/>
        </w:rPr>
        <w:t>I</w:t>
      </w:r>
      <w:r w:rsidR="003B3509">
        <w:rPr>
          <w:b/>
          <w:bCs/>
        </w:rPr>
        <w:t>nstytut</w:t>
      </w:r>
      <w:r w:rsidRPr="007D7FEC">
        <w:rPr>
          <w:b/>
          <w:bCs/>
        </w:rPr>
        <w:t xml:space="preserve"> S</w:t>
      </w:r>
      <w:r w:rsidR="003B3509">
        <w:rPr>
          <w:b/>
          <w:bCs/>
        </w:rPr>
        <w:t>praw</w:t>
      </w:r>
      <w:r w:rsidRPr="007D7FEC">
        <w:rPr>
          <w:b/>
          <w:bCs/>
        </w:rPr>
        <w:t xml:space="preserve"> P</w:t>
      </w:r>
      <w:r w:rsidR="003B3509">
        <w:rPr>
          <w:b/>
          <w:bCs/>
        </w:rPr>
        <w:t>ublicznych</w:t>
      </w:r>
      <w:r w:rsidRPr="007D7FEC">
        <w:rPr>
          <w:b/>
          <w:bCs/>
        </w:rPr>
        <w:t xml:space="preserve"> </w:t>
      </w:r>
      <w:r w:rsidRPr="007D7FEC">
        <w:t>oraz</w:t>
      </w:r>
      <w:r w:rsidRPr="007D7FEC">
        <w:rPr>
          <w:b/>
          <w:bCs/>
        </w:rPr>
        <w:t xml:space="preserve"> Fundacj</w:t>
      </w:r>
      <w:r w:rsidR="003B3509">
        <w:rPr>
          <w:b/>
          <w:bCs/>
        </w:rPr>
        <w:t>ę</w:t>
      </w:r>
      <w:r w:rsidRPr="007D7FEC">
        <w:t xml:space="preserve"> </w:t>
      </w:r>
      <w:r w:rsidRPr="007D7FEC">
        <w:rPr>
          <w:b/>
          <w:bCs/>
        </w:rPr>
        <w:t>Rozwoju Świadomości Obywatelskiej EXPERTO PRO BONO</w:t>
      </w:r>
      <w:r w:rsidRPr="007D7FEC">
        <w:t>, które poprowadziły 2 punkty.</w:t>
      </w:r>
    </w:p>
    <w:p w14:paraId="3F028A1D" w14:textId="2FCFEC36" w:rsidR="007D7FEC" w:rsidRDefault="007D7FEC" w:rsidP="00F864EE">
      <w:pPr>
        <w:pStyle w:val="Tekstpodstawowy"/>
        <w:spacing w:after="120" w:line="276" w:lineRule="auto"/>
        <w:ind w:right="284"/>
        <w:jc w:val="both"/>
      </w:pPr>
      <w:r w:rsidRPr="007D7FEC">
        <w:t xml:space="preserve">W ramach prowadzonej pomocy w </w:t>
      </w:r>
      <w:r w:rsidR="003B3509">
        <w:t>p</w:t>
      </w:r>
      <w:r w:rsidRPr="007D7FEC">
        <w:t>owiecie funkcjonowały w 202</w:t>
      </w:r>
      <w:r w:rsidR="003B3509">
        <w:t>4</w:t>
      </w:r>
      <w:r w:rsidRPr="007D7FEC">
        <w:t xml:space="preserve"> roku 4 punkty pomocy prawnej:</w:t>
      </w:r>
    </w:p>
    <w:p w14:paraId="78E2B5F9" w14:textId="77777777" w:rsidR="0024120D" w:rsidRPr="007D7FEC" w:rsidRDefault="0024120D" w:rsidP="00F864EE">
      <w:pPr>
        <w:pStyle w:val="Tekstpodstawowy"/>
        <w:spacing w:after="120" w:line="276" w:lineRule="auto"/>
        <w:ind w:right="284"/>
        <w:jc w:val="both"/>
      </w:pPr>
    </w:p>
    <w:p w14:paraId="5F79623C" w14:textId="319AF4D8" w:rsidR="007D7FEC" w:rsidRPr="007D7FEC" w:rsidRDefault="007D7FEC" w:rsidP="00F864EE">
      <w:pPr>
        <w:pStyle w:val="Tekstpodstawowy"/>
        <w:numPr>
          <w:ilvl w:val="0"/>
          <w:numId w:val="15"/>
        </w:numPr>
        <w:spacing w:after="120" w:line="276" w:lineRule="auto"/>
        <w:ind w:left="567" w:right="284" w:hanging="567"/>
        <w:jc w:val="both"/>
      </w:pPr>
      <w:r w:rsidRPr="007D7FEC">
        <w:t>Punkt nr 1 – Starostwo Powiatowe w Grójcu, ul. Piłsudskiego 59, 05-600 Grójec</w:t>
      </w:r>
      <w:r w:rsidR="008F1056">
        <w:t>;</w:t>
      </w:r>
    </w:p>
    <w:p w14:paraId="4EBA809F" w14:textId="3DF64D29" w:rsidR="007D7FEC" w:rsidRPr="007D7FEC" w:rsidRDefault="007D7FEC" w:rsidP="00F864EE">
      <w:pPr>
        <w:pStyle w:val="Tekstpodstawowy"/>
        <w:numPr>
          <w:ilvl w:val="0"/>
          <w:numId w:val="15"/>
        </w:numPr>
        <w:spacing w:after="120" w:line="276" w:lineRule="auto"/>
        <w:ind w:left="567" w:right="284" w:hanging="567"/>
        <w:jc w:val="both"/>
      </w:pPr>
      <w:r w:rsidRPr="007D7FEC">
        <w:t>Punkt nr 2 – ul. Mostowa 27, 05-640 Mogielnica</w:t>
      </w:r>
      <w:r w:rsidR="008F1056">
        <w:t>;</w:t>
      </w:r>
    </w:p>
    <w:p w14:paraId="6ABCD6FC" w14:textId="57BB4295" w:rsidR="007D7FEC" w:rsidRPr="007D7FEC" w:rsidRDefault="003B3509" w:rsidP="00F864EE">
      <w:pPr>
        <w:pStyle w:val="Tekstpodstawowy"/>
        <w:spacing w:after="120" w:line="276" w:lineRule="auto"/>
        <w:ind w:right="284"/>
        <w:jc w:val="both"/>
      </w:pPr>
      <w:r>
        <w:t xml:space="preserve">Punkty nr 1 i 2 </w:t>
      </w:r>
      <w:r w:rsidR="007D7FEC" w:rsidRPr="007D7FEC">
        <w:t xml:space="preserve">były obsługiwane przez adwokatów wybranych przez Okręgową Radę Adwokacką w Radomiu oraz radców prawnych wybranych przez Okręgową Izbę Radców Prawnych w Kielcach. </w:t>
      </w:r>
    </w:p>
    <w:p w14:paraId="65CBEB92" w14:textId="164A5A47" w:rsidR="007D7FEC" w:rsidRPr="007D7FEC" w:rsidRDefault="007D7FEC" w:rsidP="00F864EE">
      <w:pPr>
        <w:pStyle w:val="Tekstpodstawowy"/>
        <w:numPr>
          <w:ilvl w:val="0"/>
          <w:numId w:val="15"/>
        </w:numPr>
        <w:spacing w:after="120" w:line="276" w:lineRule="auto"/>
        <w:ind w:left="567" w:right="284" w:hanging="567"/>
        <w:jc w:val="both"/>
      </w:pPr>
      <w:r w:rsidRPr="007D7FEC">
        <w:t xml:space="preserve">Punkt nr 3 – prowadzony był przez Fundację Instytut Spraw Publicznych </w:t>
      </w:r>
      <w:r w:rsidR="00D05238">
        <w:br/>
      </w:r>
      <w:r w:rsidRPr="007D7FEC">
        <w:t>z przeznaczeniem na świadczenie nieodpłatnego poradnictwa obywatelskiego, nieodpłatnej mediacji i edukacji prawnej pod następującymi adresami:</w:t>
      </w:r>
    </w:p>
    <w:p w14:paraId="5B192232" w14:textId="626F489E" w:rsidR="007D7FEC" w:rsidRPr="007D7FEC" w:rsidRDefault="007D7FEC" w:rsidP="00F864EE">
      <w:pPr>
        <w:pStyle w:val="Tekstpodstawowy"/>
        <w:numPr>
          <w:ilvl w:val="0"/>
          <w:numId w:val="20"/>
        </w:numPr>
        <w:spacing w:line="276" w:lineRule="auto"/>
        <w:ind w:left="992" w:right="284" w:hanging="425"/>
        <w:jc w:val="both"/>
      </w:pPr>
      <w:r w:rsidRPr="007D7FEC">
        <w:t>Pl. O. H. Koźmińskiego 1/2,</w:t>
      </w:r>
      <w:r w:rsidR="00D05238">
        <w:t xml:space="preserve"> </w:t>
      </w:r>
      <w:r w:rsidRPr="007D7FEC">
        <w:t>26-420 Nowe Miasto</w:t>
      </w:r>
      <w:r w:rsidR="00D05238">
        <w:t xml:space="preserve"> nad Pilicą</w:t>
      </w:r>
      <w:r w:rsidR="008F1056">
        <w:t>,</w:t>
      </w:r>
      <w:r w:rsidRPr="007D7FEC">
        <w:t xml:space="preserve"> czynny poniedziałek-wtorek w godzinach </w:t>
      </w:r>
      <w:r w:rsidRPr="007D7FEC">
        <w:rPr>
          <w:position w:val="-2"/>
        </w:rPr>
        <w:t>11:30-15:30</w:t>
      </w:r>
      <w:r w:rsidR="008F1056">
        <w:rPr>
          <w:position w:val="-2"/>
        </w:rPr>
        <w:t>,</w:t>
      </w:r>
    </w:p>
    <w:p w14:paraId="6E41B00D" w14:textId="2FC89DF5" w:rsidR="007D7FEC" w:rsidRPr="007D7FEC" w:rsidRDefault="007D7FEC" w:rsidP="008F1056">
      <w:pPr>
        <w:pStyle w:val="Tekstpodstawowy"/>
        <w:numPr>
          <w:ilvl w:val="0"/>
          <w:numId w:val="17"/>
        </w:numPr>
        <w:spacing w:after="120" w:line="276" w:lineRule="auto"/>
        <w:ind w:left="992" w:right="284" w:hanging="425"/>
        <w:jc w:val="both"/>
      </w:pPr>
      <w:r w:rsidRPr="007D7FEC">
        <w:t>Dworek przy ul. Długiej 3, 05-660 Warka</w:t>
      </w:r>
      <w:r w:rsidR="008F1056">
        <w:t>,</w:t>
      </w:r>
      <w:r w:rsidRPr="007D7FEC">
        <w:t xml:space="preserve"> czynny środa-piątek </w:t>
      </w:r>
      <w:r w:rsidR="008F1056">
        <w:br/>
      </w:r>
      <w:r w:rsidRPr="007D7FEC">
        <w:t xml:space="preserve">w godzinach </w:t>
      </w:r>
      <w:r w:rsidRPr="007D7FEC">
        <w:rPr>
          <w:position w:val="-2"/>
        </w:rPr>
        <w:t>11:30-15:30</w:t>
      </w:r>
      <w:r w:rsidR="008F1056">
        <w:rPr>
          <w:position w:val="-2"/>
        </w:rPr>
        <w:t>;</w:t>
      </w:r>
    </w:p>
    <w:p w14:paraId="3D995859" w14:textId="77777777" w:rsidR="007D7FEC" w:rsidRPr="007D7FEC" w:rsidRDefault="007D7FEC" w:rsidP="008F1056">
      <w:pPr>
        <w:pStyle w:val="Tekstpodstawowy"/>
        <w:numPr>
          <w:ilvl w:val="0"/>
          <w:numId w:val="15"/>
        </w:numPr>
        <w:spacing w:after="120" w:line="276" w:lineRule="auto"/>
        <w:ind w:left="567" w:right="284" w:hanging="567"/>
        <w:jc w:val="both"/>
      </w:pPr>
      <w:r w:rsidRPr="007D7FEC">
        <w:t>Punkt nr 4 - prowadzony był przez  Fundację Rozwoju Świadomości Obywatelskiej EXPERTO PRO BONO z przeznaczeniem na nieodpłatną pomoc prawną, nieodpłatną mediację i edukację prawną pod następującymi adresami:</w:t>
      </w:r>
    </w:p>
    <w:p w14:paraId="3EDF28EC" w14:textId="19E89880" w:rsidR="007D7FEC" w:rsidRPr="00D05238" w:rsidRDefault="007D7FEC" w:rsidP="00F864EE">
      <w:pPr>
        <w:pStyle w:val="Akapitzlist"/>
        <w:numPr>
          <w:ilvl w:val="0"/>
          <w:numId w:val="18"/>
        </w:numPr>
        <w:spacing w:after="120"/>
        <w:ind w:left="993" w:hanging="426"/>
        <w:jc w:val="both"/>
        <w:rPr>
          <w:rFonts w:ascii="Arial" w:hAnsi="Arial" w:cs="Arial"/>
          <w:position w:val="-2"/>
          <w:sz w:val="24"/>
          <w:szCs w:val="24"/>
        </w:rPr>
      </w:pPr>
      <w:r w:rsidRPr="00D05238">
        <w:rPr>
          <w:rFonts w:ascii="Arial" w:hAnsi="Arial" w:cs="Arial"/>
          <w:sz w:val="24"/>
          <w:szCs w:val="24"/>
        </w:rPr>
        <w:t xml:space="preserve">Dworek </w:t>
      </w:r>
      <w:proofErr w:type="spellStart"/>
      <w:r w:rsidRPr="00D05238">
        <w:rPr>
          <w:rFonts w:ascii="Arial" w:hAnsi="Arial" w:cs="Arial"/>
          <w:sz w:val="24"/>
          <w:szCs w:val="24"/>
        </w:rPr>
        <w:t>przy</w:t>
      </w:r>
      <w:proofErr w:type="spellEnd"/>
      <w:r w:rsidRPr="00D052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5238">
        <w:rPr>
          <w:rFonts w:ascii="Arial" w:hAnsi="Arial" w:cs="Arial"/>
          <w:sz w:val="24"/>
          <w:szCs w:val="24"/>
        </w:rPr>
        <w:t>ul</w:t>
      </w:r>
      <w:proofErr w:type="spellEnd"/>
      <w:r w:rsidRPr="00D0523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05238">
        <w:rPr>
          <w:rFonts w:ascii="Arial" w:hAnsi="Arial" w:cs="Arial"/>
          <w:sz w:val="24"/>
          <w:szCs w:val="24"/>
        </w:rPr>
        <w:t>Długiej</w:t>
      </w:r>
      <w:proofErr w:type="spellEnd"/>
      <w:r w:rsidRPr="00D05238">
        <w:rPr>
          <w:rFonts w:ascii="Arial" w:hAnsi="Arial" w:cs="Arial"/>
          <w:sz w:val="24"/>
          <w:szCs w:val="24"/>
        </w:rPr>
        <w:t xml:space="preserve"> 3, 05-660 </w:t>
      </w:r>
      <w:proofErr w:type="spellStart"/>
      <w:r w:rsidRPr="00D05238">
        <w:rPr>
          <w:rFonts w:ascii="Arial" w:hAnsi="Arial" w:cs="Arial"/>
          <w:sz w:val="24"/>
          <w:szCs w:val="24"/>
        </w:rPr>
        <w:t>Warka</w:t>
      </w:r>
      <w:proofErr w:type="spellEnd"/>
      <w:r w:rsidRPr="00D052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5238">
        <w:rPr>
          <w:rFonts w:ascii="Arial" w:hAnsi="Arial" w:cs="Arial"/>
          <w:sz w:val="24"/>
          <w:szCs w:val="24"/>
        </w:rPr>
        <w:t>czynny</w:t>
      </w:r>
      <w:proofErr w:type="spellEnd"/>
      <w:r w:rsidRPr="00D05238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D05238">
        <w:rPr>
          <w:rFonts w:ascii="Arial" w:hAnsi="Arial" w:cs="Arial"/>
          <w:sz w:val="24"/>
          <w:szCs w:val="24"/>
        </w:rPr>
        <w:t>okresach</w:t>
      </w:r>
      <w:proofErr w:type="spellEnd"/>
      <w:r w:rsidRPr="00D05238">
        <w:rPr>
          <w:rFonts w:ascii="Arial" w:hAnsi="Arial" w:cs="Arial"/>
          <w:sz w:val="24"/>
          <w:szCs w:val="24"/>
        </w:rPr>
        <w:t>:</w:t>
      </w:r>
    </w:p>
    <w:p w14:paraId="094F0370" w14:textId="7B1B53EB" w:rsidR="00F864EE" w:rsidRDefault="007D7FEC" w:rsidP="00F864EE">
      <w:pPr>
        <w:pStyle w:val="Akapitzlist"/>
        <w:numPr>
          <w:ilvl w:val="2"/>
          <w:numId w:val="22"/>
        </w:numPr>
        <w:spacing w:after="120"/>
        <w:ind w:hanging="87"/>
        <w:jc w:val="both"/>
        <w:rPr>
          <w:rFonts w:ascii="Arial" w:hAnsi="Arial" w:cs="Arial"/>
          <w:sz w:val="24"/>
          <w:szCs w:val="24"/>
        </w:rPr>
      </w:pPr>
      <w:proofErr w:type="spellStart"/>
      <w:r w:rsidRPr="004A3D0D">
        <w:rPr>
          <w:rFonts w:ascii="Arial" w:hAnsi="Arial" w:cs="Arial"/>
          <w:sz w:val="24"/>
          <w:szCs w:val="24"/>
        </w:rPr>
        <w:t>styczeń-maj</w:t>
      </w:r>
      <w:proofErr w:type="spellEnd"/>
      <w:r w:rsidRPr="004A3D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A3D0D">
        <w:rPr>
          <w:rFonts w:ascii="Arial" w:hAnsi="Arial" w:cs="Arial"/>
          <w:sz w:val="24"/>
          <w:szCs w:val="24"/>
        </w:rPr>
        <w:t>październik-grudzień</w:t>
      </w:r>
      <w:proofErr w:type="spellEnd"/>
      <w:r w:rsidRPr="004A3D0D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4A3D0D">
        <w:rPr>
          <w:rFonts w:ascii="Arial" w:hAnsi="Arial" w:cs="Arial"/>
          <w:sz w:val="24"/>
          <w:szCs w:val="24"/>
        </w:rPr>
        <w:t>poniedziałku</w:t>
      </w:r>
      <w:proofErr w:type="spellEnd"/>
      <w:r w:rsidRPr="004A3D0D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4A3D0D">
        <w:rPr>
          <w:rFonts w:ascii="Arial" w:hAnsi="Arial" w:cs="Arial"/>
          <w:sz w:val="24"/>
          <w:szCs w:val="24"/>
        </w:rPr>
        <w:t>wtorku</w:t>
      </w:r>
      <w:proofErr w:type="spellEnd"/>
      <w:r w:rsidRPr="004A3D0D">
        <w:rPr>
          <w:rFonts w:ascii="Arial" w:hAnsi="Arial" w:cs="Arial"/>
          <w:sz w:val="24"/>
          <w:szCs w:val="24"/>
        </w:rPr>
        <w:t xml:space="preserve"> </w:t>
      </w:r>
    </w:p>
    <w:p w14:paraId="1231B05E" w14:textId="06626F28" w:rsidR="007D7FEC" w:rsidRPr="00F864EE" w:rsidRDefault="007D7FEC" w:rsidP="00F864EE">
      <w:pPr>
        <w:spacing w:after="120"/>
        <w:ind w:left="993"/>
        <w:jc w:val="both"/>
        <w:rPr>
          <w:rFonts w:ascii="Arial" w:hAnsi="Arial" w:cs="Arial"/>
          <w:sz w:val="24"/>
          <w:szCs w:val="24"/>
        </w:rPr>
      </w:pPr>
      <w:r w:rsidRPr="00F864EE">
        <w:rPr>
          <w:rFonts w:ascii="Arial" w:hAnsi="Arial" w:cs="Arial"/>
          <w:sz w:val="24"/>
          <w:szCs w:val="24"/>
        </w:rPr>
        <w:t xml:space="preserve">w </w:t>
      </w:r>
      <w:proofErr w:type="spellStart"/>
      <w:r w:rsidRPr="00F864EE">
        <w:rPr>
          <w:rFonts w:ascii="Arial" w:hAnsi="Arial" w:cs="Arial"/>
          <w:sz w:val="24"/>
          <w:szCs w:val="24"/>
        </w:rPr>
        <w:t>godzinach</w:t>
      </w:r>
      <w:proofErr w:type="spellEnd"/>
      <w:r w:rsidRPr="00F864EE">
        <w:rPr>
          <w:rFonts w:ascii="Arial" w:hAnsi="Arial" w:cs="Arial"/>
          <w:sz w:val="24"/>
          <w:szCs w:val="24"/>
        </w:rPr>
        <w:t xml:space="preserve"> 15:30 - 19:30,</w:t>
      </w:r>
    </w:p>
    <w:p w14:paraId="1747B655" w14:textId="45F6311C" w:rsidR="007D7FEC" w:rsidRPr="007D7FEC" w:rsidRDefault="004A3D0D" w:rsidP="00F864EE">
      <w:pPr>
        <w:pStyle w:val="Akapitzlist"/>
        <w:numPr>
          <w:ilvl w:val="0"/>
          <w:numId w:val="23"/>
        </w:numPr>
        <w:spacing w:after="120"/>
        <w:ind w:hanging="2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FEC" w:rsidRPr="007D7FEC">
        <w:rPr>
          <w:rFonts w:ascii="Arial" w:hAnsi="Arial" w:cs="Arial"/>
          <w:sz w:val="24"/>
          <w:szCs w:val="24"/>
        </w:rPr>
        <w:t>czerwiec-wrzesień</w:t>
      </w:r>
      <w:proofErr w:type="spellEnd"/>
      <w:r w:rsidR="007D7FEC" w:rsidRPr="007D7FEC">
        <w:rPr>
          <w:rFonts w:ascii="Arial" w:hAnsi="Arial" w:cs="Arial"/>
          <w:sz w:val="24"/>
          <w:szCs w:val="24"/>
        </w:rPr>
        <w:t xml:space="preserve"> od </w:t>
      </w:r>
      <w:proofErr w:type="spellStart"/>
      <w:r w:rsidR="007D7FEC" w:rsidRPr="007D7FEC">
        <w:rPr>
          <w:rFonts w:ascii="Arial" w:hAnsi="Arial" w:cs="Arial"/>
          <w:sz w:val="24"/>
          <w:szCs w:val="24"/>
        </w:rPr>
        <w:t>poniedziałku</w:t>
      </w:r>
      <w:proofErr w:type="spellEnd"/>
      <w:r w:rsidR="007D7FEC" w:rsidRPr="007D7FEC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7D7FEC" w:rsidRPr="007D7FEC">
        <w:rPr>
          <w:rFonts w:ascii="Arial" w:hAnsi="Arial" w:cs="Arial"/>
          <w:sz w:val="24"/>
          <w:szCs w:val="24"/>
        </w:rPr>
        <w:t>wtorku</w:t>
      </w:r>
      <w:proofErr w:type="spellEnd"/>
      <w:r w:rsidR="007D7FEC" w:rsidRPr="007D7FEC">
        <w:rPr>
          <w:rFonts w:ascii="Arial" w:hAnsi="Arial" w:cs="Arial"/>
          <w:sz w:val="24"/>
          <w:szCs w:val="24"/>
        </w:rPr>
        <w:t xml:space="preserve"> w </w:t>
      </w:r>
      <w:proofErr w:type="spellStart"/>
      <w:r w:rsidR="007D7FEC" w:rsidRPr="007D7FEC">
        <w:rPr>
          <w:rFonts w:ascii="Arial" w:hAnsi="Arial" w:cs="Arial"/>
          <w:sz w:val="24"/>
          <w:szCs w:val="24"/>
        </w:rPr>
        <w:t>godzinach</w:t>
      </w:r>
      <w:proofErr w:type="spellEnd"/>
      <w:r w:rsidR="007D7FEC" w:rsidRPr="007D7FEC">
        <w:rPr>
          <w:rFonts w:ascii="Arial" w:hAnsi="Arial" w:cs="Arial"/>
          <w:sz w:val="24"/>
          <w:szCs w:val="24"/>
        </w:rPr>
        <w:t xml:space="preserve"> 8:30 - 12:30</w:t>
      </w:r>
    </w:p>
    <w:p w14:paraId="415B12CE" w14:textId="1033E312" w:rsidR="007D7FEC" w:rsidRPr="00D05238" w:rsidRDefault="007D7FEC" w:rsidP="00F864EE">
      <w:pPr>
        <w:pStyle w:val="Tekstpodstawowy"/>
        <w:numPr>
          <w:ilvl w:val="0"/>
          <w:numId w:val="18"/>
        </w:numPr>
        <w:spacing w:after="120" w:line="276" w:lineRule="auto"/>
        <w:ind w:left="993" w:right="284" w:hanging="426"/>
        <w:jc w:val="both"/>
      </w:pPr>
      <w:r w:rsidRPr="007D7FEC">
        <w:t>Pl. O. H. Koźmińskiego 1/2 , 26-420 Nowe Miasto nad Pilicą</w:t>
      </w:r>
      <w:r w:rsidR="008F1056">
        <w:t>,</w:t>
      </w:r>
      <w:r w:rsidRPr="007D7FEC">
        <w:t xml:space="preserve"> czynny środa i piątek w godzinach 7:30-11:30, czwartek 13:00-17:00</w:t>
      </w:r>
      <w:r w:rsidR="008F1056">
        <w:t>.</w:t>
      </w:r>
    </w:p>
    <w:p w14:paraId="408DAACB" w14:textId="530FD5C9" w:rsidR="00222EDB" w:rsidRPr="007D7FEC" w:rsidRDefault="007D7FEC" w:rsidP="00F864EE">
      <w:pPr>
        <w:pStyle w:val="Tekstpodstawowy"/>
        <w:spacing w:after="120" w:line="276" w:lineRule="auto"/>
        <w:ind w:right="284"/>
        <w:jc w:val="both"/>
      </w:pPr>
      <w:r w:rsidRPr="007D7FEC">
        <w:t xml:space="preserve">W </w:t>
      </w:r>
      <w:r w:rsidR="003B3509">
        <w:t xml:space="preserve">wyżej wymienionych lokalizacjach udzielono </w:t>
      </w:r>
      <w:r w:rsidR="00BE1385">
        <w:t>3</w:t>
      </w:r>
      <w:r w:rsidR="003B3509">
        <w:t>7</w:t>
      </w:r>
      <w:r w:rsidR="00BE1385">
        <w:t>3</w:t>
      </w:r>
      <w:r w:rsidR="003B3509">
        <w:t xml:space="preserve"> porad</w:t>
      </w:r>
      <w:r w:rsidR="0085740C">
        <w:t>y</w:t>
      </w:r>
      <w:r w:rsidR="003B3509">
        <w:t xml:space="preserve"> w 2024 roku</w:t>
      </w:r>
      <w:bookmarkEnd w:id="2"/>
      <w:r w:rsidR="003B3509">
        <w:t xml:space="preserve">, z  czego </w:t>
      </w:r>
      <w:r w:rsidR="00BE1385">
        <w:t>310</w:t>
      </w:r>
      <w:r w:rsidR="003B3509">
        <w:t xml:space="preserve"> porad prawn</w:t>
      </w:r>
      <w:r w:rsidR="00BE1385">
        <w:t>ych</w:t>
      </w:r>
      <w:r w:rsidR="003B3509">
        <w:t xml:space="preserve"> i 63 porady z zakresu poradnictwa obywatelskiego.</w:t>
      </w:r>
    </w:p>
    <w:sectPr w:rsidR="00222EDB" w:rsidRPr="007D7FEC" w:rsidSect="00F864EE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2BF93" w14:textId="77777777" w:rsidR="00A8483D" w:rsidRDefault="00A8483D" w:rsidP="0038553C">
      <w:r>
        <w:separator/>
      </w:r>
    </w:p>
  </w:endnote>
  <w:endnote w:type="continuationSeparator" w:id="0">
    <w:p w14:paraId="63F31CD0" w14:textId="77777777" w:rsidR="00A8483D" w:rsidRDefault="00A8483D" w:rsidP="0038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848975"/>
      <w:docPartObj>
        <w:docPartGallery w:val="Page Numbers (Bottom of Page)"/>
        <w:docPartUnique/>
      </w:docPartObj>
    </w:sdtPr>
    <w:sdtContent>
      <w:p w14:paraId="3DC33D5B" w14:textId="082B32FD" w:rsidR="00B17FAD" w:rsidRDefault="00B17F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E782F97" w14:textId="77777777" w:rsidR="00B17FAD" w:rsidRDefault="00B17F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97181" w14:textId="77777777" w:rsidR="00A8483D" w:rsidRDefault="00A8483D" w:rsidP="0038553C">
      <w:r>
        <w:separator/>
      </w:r>
    </w:p>
  </w:footnote>
  <w:footnote w:type="continuationSeparator" w:id="0">
    <w:p w14:paraId="395DFCDA" w14:textId="77777777" w:rsidR="00A8483D" w:rsidRDefault="00A8483D" w:rsidP="0038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5C414" w14:textId="30A7CF59" w:rsidR="007D3681" w:rsidRPr="00CD2D75" w:rsidRDefault="00FF0DCE" w:rsidP="00FF0DCE">
    <w:pPr>
      <w:pStyle w:val="Nagwek"/>
      <w:jc w:val="center"/>
      <w:rPr>
        <w:sz w:val="16"/>
        <w:szCs w:val="16"/>
        <w:lang w:val="pl-PL"/>
      </w:rPr>
    </w:pPr>
    <w:r w:rsidRPr="00CD2D75">
      <w:rPr>
        <w:sz w:val="16"/>
        <w:szCs w:val="16"/>
        <w:lang w:val="pl-PL"/>
      </w:rPr>
      <w:t xml:space="preserve">Sprawozdanie z realizacji </w:t>
    </w:r>
    <w:r w:rsidR="00A31438">
      <w:rPr>
        <w:sz w:val="16"/>
        <w:szCs w:val="16"/>
        <w:lang w:val="pl-PL"/>
      </w:rPr>
      <w:t>„</w:t>
    </w:r>
    <w:r w:rsidRPr="00CD2D75">
      <w:rPr>
        <w:sz w:val="16"/>
        <w:szCs w:val="16"/>
        <w:lang w:val="pl-PL"/>
      </w:rPr>
      <w:t xml:space="preserve">Programu Współpracy Powiatu Grójeckiego z Organizacjami Pozarządowymi, Podmiotami Prowadzącymi Działalność Pożytku Publicznego oraz Kołami Gospodyń Wiejskich na </w:t>
    </w:r>
    <w:r w:rsidR="005B21C7" w:rsidRPr="00CD2D75">
      <w:rPr>
        <w:sz w:val="16"/>
        <w:szCs w:val="16"/>
        <w:lang w:val="pl-PL"/>
      </w:rPr>
      <w:t xml:space="preserve">rok </w:t>
    </w:r>
    <w:r w:rsidRPr="00CD2D75">
      <w:rPr>
        <w:sz w:val="16"/>
        <w:szCs w:val="16"/>
        <w:lang w:val="pl-PL"/>
      </w:rPr>
      <w:t>202</w:t>
    </w:r>
    <w:r w:rsidR="00CD2D75" w:rsidRPr="00CD2D75">
      <w:rPr>
        <w:sz w:val="16"/>
        <w:szCs w:val="16"/>
        <w:lang w:val="pl-PL"/>
      </w:rPr>
      <w:t>4</w:t>
    </w:r>
    <w:r w:rsidR="00A31438">
      <w:rPr>
        <w:sz w:val="16"/>
        <w:szCs w:val="16"/>
        <w:lang w:val="pl-PL"/>
      </w:rPr>
      <w:t>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0C25"/>
    <w:multiLevelType w:val="hybridMultilevel"/>
    <w:tmpl w:val="D1F4211E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0E67276C"/>
    <w:multiLevelType w:val="hybridMultilevel"/>
    <w:tmpl w:val="7B24B4A8"/>
    <w:lvl w:ilvl="0" w:tplc="68AAC2A2">
      <w:start w:val="1"/>
      <w:numFmt w:val="upperRoman"/>
      <w:lvlText w:val="%1."/>
      <w:lvlJc w:val="left"/>
      <w:pPr>
        <w:ind w:left="1800" w:hanging="7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D10EB0"/>
    <w:multiLevelType w:val="hybridMultilevel"/>
    <w:tmpl w:val="46CA37EC"/>
    <w:lvl w:ilvl="0" w:tplc="0415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" w15:restartNumberingAfterBreak="0">
    <w:nsid w:val="1F443C62"/>
    <w:multiLevelType w:val="hybridMultilevel"/>
    <w:tmpl w:val="FEC0C834"/>
    <w:lvl w:ilvl="0" w:tplc="B17EC3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F53763"/>
    <w:multiLevelType w:val="hybridMultilevel"/>
    <w:tmpl w:val="453CA56E"/>
    <w:lvl w:ilvl="0" w:tplc="14820B66">
      <w:start w:val="12"/>
      <w:numFmt w:val="decimal"/>
      <w:lvlText w:val="%1)"/>
      <w:lvlJc w:val="left"/>
      <w:pPr>
        <w:ind w:left="2038" w:hanging="334"/>
      </w:pPr>
      <w:rPr>
        <w:rFonts w:ascii="Times New Roman" w:eastAsia="Times New Roman" w:hAnsi="Times New Roman" w:cs="Times New Roman" w:hint="default"/>
        <w:w w:val="108"/>
        <w:sz w:val="20"/>
        <w:szCs w:val="20"/>
      </w:rPr>
    </w:lvl>
    <w:lvl w:ilvl="1" w:tplc="B2F6FFAE">
      <w:numFmt w:val="bullet"/>
      <w:lvlText w:val="•"/>
      <w:lvlJc w:val="left"/>
      <w:pPr>
        <w:ind w:left="2976" w:hanging="334"/>
      </w:pPr>
      <w:rPr>
        <w:rFonts w:hint="default"/>
      </w:rPr>
    </w:lvl>
    <w:lvl w:ilvl="2" w:tplc="68AACE8E">
      <w:numFmt w:val="bullet"/>
      <w:lvlText w:val="•"/>
      <w:lvlJc w:val="left"/>
      <w:pPr>
        <w:ind w:left="3913" w:hanging="334"/>
      </w:pPr>
      <w:rPr>
        <w:rFonts w:hint="default"/>
      </w:rPr>
    </w:lvl>
    <w:lvl w:ilvl="3" w:tplc="B33A2EE4">
      <w:numFmt w:val="bullet"/>
      <w:lvlText w:val="•"/>
      <w:lvlJc w:val="left"/>
      <w:pPr>
        <w:ind w:left="4850" w:hanging="334"/>
      </w:pPr>
      <w:rPr>
        <w:rFonts w:hint="default"/>
      </w:rPr>
    </w:lvl>
    <w:lvl w:ilvl="4" w:tplc="30A6A440">
      <w:numFmt w:val="bullet"/>
      <w:lvlText w:val="•"/>
      <w:lvlJc w:val="left"/>
      <w:pPr>
        <w:ind w:left="5787" w:hanging="334"/>
      </w:pPr>
      <w:rPr>
        <w:rFonts w:hint="default"/>
      </w:rPr>
    </w:lvl>
    <w:lvl w:ilvl="5" w:tplc="B4F4ABA0">
      <w:numFmt w:val="bullet"/>
      <w:lvlText w:val="•"/>
      <w:lvlJc w:val="left"/>
      <w:pPr>
        <w:ind w:left="6724" w:hanging="334"/>
      </w:pPr>
      <w:rPr>
        <w:rFonts w:hint="default"/>
      </w:rPr>
    </w:lvl>
    <w:lvl w:ilvl="6" w:tplc="85E62F9E">
      <w:numFmt w:val="bullet"/>
      <w:lvlText w:val="•"/>
      <w:lvlJc w:val="left"/>
      <w:pPr>
        <w:ind w:left="7661" w:hanging="334"/>
      </w:pPr>
      <w:rPr>
        <w:rFonts w:hint="default"/>
      </w:rPr>
    </w:lvl>
    <w:lvl w:ilvl="7" w:tplc="26282750">
      <w:numFmt w:val="bullet"/>
      <w:lvlText w:val="•"/>
      <w:lvlJc w:val="left"/>
      <w:pPr>
        <w:ind w:left="8598" w:hanging="334"/>
      </w:pPr>
      <w:rPr>
        <w:rFonts w:hint="default"/>
      </w:rPr>
    </w:lvl>
    <w:lvl w:ilvl="8" w:tplc="8B84F38A">
      <w:numFmt w:val="bullet"/>
      <w:lvlText w:val="•"/>
      <w:lvlJc w:val="left"/>
      <w:pPr>
        <w:ind w:left="9535" w:hanging="334"/>
      </w:pPr>
      <w:rPr>
        <w:rFonts w:hint="default"/>
      </w:rPr>
    </w:lvl>
  </w:abstractNum>
  <w:abstractNum w:abstractNumId="5" w15:restartNumberingAfterBreak="0">
    <w:nsid w:val="226360B5"/>
    <w:multiLevelType w:val="hybridMultilevel"/>
    <w:tmpl w:val="FFF62BEC"/>
    <w:lvl w:ilvl="0" w:tplc="04150017">
      <w:start w:val="2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2B6D0C"/>
    <w:multiLevelType w:val="hybridMultilevel"/>
    <w:tmpl w:val="47B2D03C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F45160E"/>
    <w:multiLevelType w:val="hybridMultilevel"/>
    <w:tmpl w:val="54A25BF4"/>
    <w:lvl w:ilvl="0" w:tplc="6E9E1D4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B6172C"/>
    <w:multiLevelType w:val="hybridMultilevel"/>
    <w:tmpl w:val="327877E8"/>
    <w:lvl w:ilvl="0" w:tplc="6922CA1A">
      <w:numFmt w:val="bullet"/>
      <w:lvlText w:val="-"/>
      <w:lvlJc w:val="left"/>
      <w:pPr>
        <w:ind w:left="2076" w:hanging="302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F41CA074">
      <w:start w:val="2"/>
      <w:numFmt w:val="upperRoman"/>
      <w:lvlText w:val="%2."/>
      <w:lvlJc w:val="left"/>
      <w:pPr>
        <w:ind w:left="2133" w:hanging="325"/>
      </w:pPr>
      <w:rPr>
        <w:rFonts w:hint="default"/>
        <w:b/>
        <w:bCs/>
        <w:spacing w:val="-1"/>
        <w:w w:val="101"/>
      </w:rPr>
    </w:lvl>
    <w:lvl w:ilvl="2" w:tplc="1444C4E0">
      <w:numFmt w:val="bullet"/>
      <w:lvlText w:val="•"/>
      <w:lvlJc w:val="left"/>
      <w:pPr>
        <w:ind w:left="2140" w:hanging="325"/>
      </w:pPr>
      <w:rPr>
        <w:rFonts w:hint="default"/>
      </w:rPr>
    </w:lvl>
    <w:lvl w:ilvl="3" w:tplc="3720230E">
      <w:numFmt w:val="bullet"/>
      <w:lvlText w:val="•"/>
      <w:lvlJc w:val="left"/>
      <w:pPr>
        <w:ind w:left="3298" w:hanging="325"/>
      </w:pPr>
      <w:rPr>
        <w:rFonts w:hint="default"/>
      </w:rPr>
    </w:lvl>
    <w:lvl w:ilvl="4" w:tplc="41BEA580">
      <w:numFmt w:val="bullet"/>
      <w:lvlText w:val="•"/>
      <w:lvlJc w:val="left"/>
      <w:pPr>
        <w:ind w:left="4457" w:hanging="325"/>
      </w:pPr>
      <w:rPr>
        <w:rFonts w:hint="default"/>
      </w:rPr>
    </w:lvl>
    <w:lvl w:ilvl="5" w:tplc="A93836B6">
      <w:numFmt w:val="bullet"/>
      <w:lvlText w:val="•"/>
      <w:lvlJc w:val="left"/>
      <w:pPr>
        <w:ind w:left="5615" w:hanging="325"/>
      </w:pPr>
      <w:rPr>
        <w:rFonts w:hint="default"/>
      </w:rPr>
    </w:lvl>
    <w:lvl w:ilvl="6" w:tplc="43C68E58">
      <w:numFmt w:val="bullet"/>
      <w:lvlText w:val="•"/>
      <w:lvlJc w:val="left"/>
      <w:pPr>
        <w:ind w:left="6774" w:hanging="325"/>
      </w:pPr>
      <w:rPr>
        <w:rFonts w:hint="default"/>
      </w:rPr>
    </w:lvl>
    <w:lvl w:ilvl="7" w:tplc="65840EB6">
      <w:numFmt w:val="bullet"/>
      <w:lvlText w:val="•"/>
      <w:lvlJc w:val="left"/>
      <w:pPr>
        <w:ind w:left="7933" w:hanging="325"/>
      </w:pPr>
      <w:rPr>
        <w:rFonts w:hint="default"/>
      </w:rPr>
    </w:lvl>
    <w:lvl w:ilvl="8" w:tplc="C8167228">
      <w:numFmt w:val="bullet"/>
      <w:lvlText w:val="•"/>
      <w:lvlJc w:val="left"/>
      <w:pPr>
        <w:ind w:left="9091" w:hanging="325"/>
      </w:pPr>
      <w:rPr>
        <w:rFonts w:hint="default"/>
      </w:rPr>
    </w:lvl>
  </w:abstractNum>
  <w:abstractNum w:abstractNumId="9" w15:restartNumberingAfterBreak="0">
    <w:nsid w:val="3BE04494"/>
    <w:multiLevelType w:val="hybridMultilevel"/>
    <w:tmpl w:val="C5108F1A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C524924"/>
    <w:multiLevelType w:val="hybridMultilevel"/>
    <w:tmpl w:val="65420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D6E43"/>
    <w:multiLevelType w:val="hybridMultilevel"/>
    <w:tmpl w:val="CE3ED172"/>
    <w:lvl w:ilvl="0" w:tplc="04150017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2" w15:restartNumberingAfterBreak="0">
    <w:nsid w:val="55A86406"/>
    <w:multiLevelType w:val="hybridMultilevel"/>
    <w:tmpl w:val="ED1AAD04"/>
    <w:lvl w:ilvl="0" w:tplc="E4FC2654">
      <w:start w:val="2"/>
      <w:numFmt w:val="decimal"/>
      <w:lvlText w:val="%1)"/>
      <w:lvlJc w:val="left"/>
      <w:pPr>
        <w:ind w:left="2040" w:hanging="344"/>
      </w:pPr>
      <w:rPr>
        <w:rFonts w:ascii="Times New Roman" w:eastAsia="Times New Roman" w:hAnsi="Times New Roman" w:cs="Times New Roman" w:hint="default"/>
        <w:w w:val="110"/>
        <w:sz w:val="20"/>
        <w:szCs w:val="20"/>
      </w:rPr>
    </w:lvl>
    <w:lvl w:ilvl="1" w:tplc="B12EC470">
      <w:numFmt w:val="bullet"/>
      <w:lvlText w:val="•"/>
      <w:lvlJc w:val="left"/>
      <w:pPr>
        <w:ind w:left="2976" w:hanging="344"/>
      </w:pPr>
      <w:rPr>
        <w:rFonts w:hint="default"/>
      </w:rPr>
    </w:lvl>
    <w:lvl w:ilvl="2" w:tplc="745A3F52">
      <w:numFmt w:val="bullet"/>
      <w:lvlText w:val="•"/>
      <w:lvlJc w:val="left"/>
      <w:pPr>
        <w:ind w:left="3913" w:hanging="344"/>
      </w:pPr>
      <w:rPr>
        <w:rFonts w:hint="default"/>
      </w:rPr>
    </w:lvl>
    <w:lvl w:ilvl="3" w:tplc="861684D8">
      <w:numFmt w:val="bullet"/>
      <w:lvlText w:val="•"/>
      <w:lvlJc w:val="left"/>
      <w:pPr>
        <w:ind w:left="4850" w:hanging="344"/>
      </w:pPr>
      <w:rPr>
        <w:rFonts w:hint="default"/>
      </w:rPr>
    </w:lvl>
    <w:lvl w:ilvl="4" w:tplc="B666F248">
      <w:numFmt w:val="bullet"/>
      <w:lvlText w:val="•"/>
      <w:lvlJc w:val="left"/>
      <w:pPr>
        <w:ind w:left="5787" w:hanging="344"/>
      </w:pPr>
      <w:rPr>
        <w:rFonts w:hint="default"/>
      </w:rPr>
    </w:lvl>
    <w:lvl w:ilvl="5" w:tplc="4ADE9F74">
      <w:numFmt w:val="bullet"/>
      <w:lvlText w:val="•"/>
      <w:lvlJc w:val="left"/>
      <w:pPr>
        <w:ind w:left="6724" w:hanging="344"/>
      </w:pPr>
      <w:rPr>
        <w:rFonts w:hint="default"/>
      </w:rPr>
    </w:lvl>
    <w:lvl w:ilvl="6" w:tplc="CAD2614E">
      <w:numFmt w:val="bullet"/>
      <w:lvlText w:val="•"/>
      <w:lvlJc w:val="left"/>
      <w:pPr>
        <w:ind w:left="7661" w:hanging="344"/>
      </w:pPr>
      <w:rPr>
        <w:rFonts w:hint="default"/>
      </w:rPr>
    </w:lvl>
    <w:lvl w:ilvl="7" w:tplc="83860D58">
      <w:numFmt w:val="bullet"/>
      <w:lvlText w:val="•"/>
      <w:lvlJc w:val="left"/>
      <w:pPr>
        <w:ind w:left="8598" w:hanging="344"/>
      </w:pPr>
      <w:rPr>
        <w:rFonts w:hint="default"/>
      </w:rPr>
    </w:lvl>
    <w:lvl w:ilvl="8" w:tplc="44C6C530">
      <w:numFmt w:val="bullet"/>
      <w:lvlText w:val="•"/>
      <w:lvlJc w:val="left"/>
      <w:pPr>
        <w:ind w:left="9535" w:hanging="344"/>
      </w:pPr>
      <w:rPr>
        <w:rFonts w:hint="default"/>
      </w:rPr>
    </w:lvl>
  </w:abstractNum>
  <w:abstractNum w:abstractNumId="13" w15:restartNumberingAfterBreak="0">
    <w:nsid w:val="576466EF"/>
    <w:multiLevelType w:val="hybridMultilevel"/>
    <w:tmpl w:val="53CE81D4"/>
    <w:lvl w:ilvl="0" w:tplc="0415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4" w15:restartNumberingAfterBreak="0">
    <w:nsid w:val="57E3576D"/>
    <w:multiLevelType w:val="multilevel"/>
    <w:tmpl w:val="310AD94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8394882"/>
    <w:multiLevelType w:val="multilevel"/>
    <w:tmpl w:val="D87826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007BA"/>
    <w:multiLevelType w:val="hybridMultilevel"/>
    <w:tmpl w:val="AF4802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FB563CB"/>
    <w:multiLevelType w:val="hybridMultilevel"/>
    <w:tmpl w:val="5EAC73B8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05F666B"/>
    <w:multiLevelType w:val="hybridMultilevel"/>
    <w:tmpl w:val="20F83BD0"/>
    <w:lvl w:ilvl="0" w:tplc="965E314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33857"/>
    <w:multiLevelType w:val="hybridMultilevel"/>
    <w:tmpl w:val="34F29F9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458034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4663112">
    <w:abstractNumId w:val="3"/>
  </w:num>
  <w:num w:numId="3" w16cid:durableId="1021398064">
    <w:abstractNumId w:val="8"/>
  </w:num>
  <w:num w:numId="4" w16cid:durableId="1997145842">
    <w:abstractNumId w:val="18"/>
  </w:num>
  <w:num w:numId="5" w16cid:durableId="274755255">
    <w:abstractNumId w:val="4"/>
  </w:num>
  <w:num w:numId="6" w16cid:durableId="1191526053">
    <w:abstractNumId w:val="12"/>
  </w:num>
  <w:num w:numId="7" w16cid:durableId="1819304881">
    <w:abstractNumId w:val="9"/>
  </w:num>
  <w:num w:numId="8" w16cid:durableId="287592786">
    <w:abstractNumId w:val="6"/>
  </w:num>
  <w:num w:numId="9" w16cid:durableId="21135485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97676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607012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3381693">
    <w:abstractNumId w:val="18"/>
  </w:num>
  <w:num w:numId="13" w16cid:durableId="13379961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7578185">
    <w:abstractNumId w:val="5"/>
  </w:num>
  <w:num w:numId="15" w16cid:durableId="1361785496">
    <w:abstractNumId w:val="11"/>
  </w:num>
  <w:num w:numId="16" w16cid:durableId="494347198">
    <w:abstractNumId w:val="17"/>
  </w:num>
  <w:num w:numId="17" w16cid:durableId="1971664506">
    <w:abstractNumId w:val="2"/>
  </w:num>
  <w:num w:numId="18" w16cid:durableId="1824617351">
    <w:abstractNumId w:val="16"/>
  </w:num>
  <w:num w:numId="19" w16cid:durableId="698238777">
    <w:abstractNumId w:val="0"/>
  </w:num>
  <w:num w:numId="20" w16cid:durableId="32268756">
    <w:abstractNumId w:val="13"/>
  </w:num>
  <w:num w:numId="21" w16cid:durableId="512769816">
    <w:abstractNumId w:val="1"/>
  </w:num>
  <w:num w:numId="22" w16cid:durableId="2075156848">
    <w:abstractNumId w:val="14"/>
  </w:num>
  <w:num w:numId="23" w16cid:durableId="9341675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14"/>
    <w:rsid w:val="00011A52"/>
    <w:rsid w:val="00014636"/>
    <w:rsid w:val="00024037"/>
    <w:rsid w:val="00043F02"/>
    <w:rsid w:val="00064E4E"/>
    <w:rsid w:val="000777FB"/>
    <w:rsid w:val="000A7679"/>
    <w:rsid w:val="000E6FF6"/>
    <w:rsid w:val="000F763A"/>
    <w:rsid w:val="00114252"/>
    <w:rsid w:val="00124AF5"/>
    <w:rsid w:val="001443E1"/>
    <w:rsid w:val="00154FF6"/>
    <w:rsid w:val="00160F40"/>
    <w:rsid w:val="00174C13"/>
    <w:rsid w:val="00184C6B"/>
    <w:rsid w:val="00193674"/>
    <w:rsid w:val="001B3495"/>
    <w:rsid w:val="0020730D"/>
    <w:rsid w:val="00213298"/>
    <w:rsid w:val="00222EDB"/>
    <w:rsid w:val="0024120D"/>
    <w:rsid w:val="0025045F"/>
    <w:rsid w:val="002740DD"/>
    <w:rsid w:val="002825F2"/>
    <w:rsid w:val="003047CD"/>
    <w:rsid w:val="00343523"/>
    <w:rsid w:val="00380F74"/>
    <w:rsid w:val="0038553C"/>
    <w:rsid w:val="00387A50"/>
    <w:rsid w:val="003B3509"/>
    <w:rsid w:val="003B4975"/>
    <w:rsid w:val="003F2501"/>
    <w:rsid w:val="00410C53"/>
    <w:rsid w:val="00413728"/>
    <w:rsid w:val="00421023"/>
    <w:rsid w:val="00473E5C"/>
    <w:rsid w:val="00485E91"/>
    <w:rsid w:val="0049092B"/>
    <w:rsid w:val="004909CD"/>
    <w:rsid w:val="004A3D0D"/>
    <w:rsid w:val="004D1D91"/>
    <w:rsid w:val="004E543C"/>
    <w:rsid w:val="00531C2D"/>
    <w:rsid w:val="00545333"/>
    <w:rsid w:val="0054787C"/>
    <w:rsid w:val="00555466"/>
    <w:rsid w:val="005641AF"/>
    <w:rsid w:val="0057381E"/>
    <w:rsid w:val="005B21C7"/>
    <w:rsid w:val="005D4728"/>
    <w:rsid w:val="00604EED"/>
    <w:rsid w:val="00610CCB"/>
    <w:rsid w:val="00616E7D"/>
    <w:rsid w:val="00631372"/>
    <w:rsid w:val="00666A82"/>
    <w:rsid w:val="006A0D39"/>
    <w:rsid w:val="006A7289"/>
    <w:rsid w:val="006D30B1"/>
    <w:rsid w:val="007214B2"/>
    <w:rsid w:val="0073025C"/>
    <w:rsid w:val="00744D0E"/>
    <w:rsid w:val="007A1921"/>
    <w:rsid w:val="007A2FDC"/>
    <w:rsid w:val="007C1CB3"/>
    <w:rsid w:val="007D05C2"/>
    <w:rsid w:val="007D3681"/>
    <w:rsid w:val="007D7FEC"/>
    <w:rsid w:val="008133AF"/>
    <w:rsid w:val="00841C2D"/>
    <w:rsid w:val="00846CD2"/>
    <w:rsid w:val="0085740C"/>
    <w:rsid w:val="0086289E"/>
    <w:rsid w:val="008F0514"/>
    <w:rsid w:val="008F1056"/>
    <w:rsid w:val="009457BE"/>
    <w:rsid w:val="009575B7"/>
    <w:rsid w:val="009863EA"/>
    <w:rsid w:val="00987A44"/>
    <w:rsid w:val="00993237"/>
    <w:rsid w:val="00995483"/>
    <w:rsid w:val="009C1F8C"/>
    <w:rsid w:val="009C5D67"/>
    <w:rsid w:val="009F70E9"/>
    <w:rsid w:val="00A206D6"/>
    <w:rsid w:val="00A31438"/>
    <w:rsid w:val="00A3755D"/>
    <w:rsid w:val="00A8483D"/>
    <w:rsid w:val="00AA5AFE"/>
    <w:rsid w:val="00AF4195"/>
    <w:rsid w:val="00B17FAD"/>
    <w:rsid w:val="00B57EB8"/>
    <w:rsid w:val="00B67046"/>
    <w:rsid w:val="00B71792"/>
    <w:rsid w:val="00B94A42"/>
    <w:rsid w:val="00BD0F01"/>
    <w:rsid w:val="00BE1385"/>
    <w:rsid w:val="00C04838"/>
    <w:rsid w:val="00C15328"/>
    <w:rsid w:val="00C246B9"/>
    <w:rsid w:val="00C93AB4"/>
    <w:rsid w:val="00C969D2"/>
    <w:rsid w:val="00CA1575"/>
    <w:rsid w:val="00CB33A3"/>
    <w:rsid w:val="00CD2D75"/>
    <w:rsid w:val="00D0111B"/>
    <w:rsid w:val="00D05238"/>
    <w:rsid w:val="00D134A1"/>
    <w:rsid w:val="00D26109"/>
    <w:rsid w:val="00D9127C"/>
    <w:rsid w:val="00DE5F14"/>
    <w:rsid w:val="00E03617"/>
    <w:rsid w:val="00E060A5"/>
    <w:rsid w:val="00E52809"/>
    <w:rsid w:val="00E53535"/>
    <w:rsid w:val="00E76B7B"/>
    <w:rsid w:val="00E8546D"/>
    <w:rsid w:val="00EA0BC0"/>
    <w:rsid w:val="00EB1A77"/>
    <w:rsid w:val="00EE31FC"/>
    <w:rsid w:val="00EE4AC3"/>
    <w:rsid w:val="00EF5931"/>
    <w:rsid w:val="00F149F0"/>
    <w:rsid w:val="00F344B6"/>
    <w:rsid w:val="00F6684A"/>
    <w:rsid w:val="00F7514D"/>
    <w:rsid w:val="00F864EE"/>
    <w:rsid w:val="00F92DD7"/>
    <w:rsid w:val="00FA18EA"/>
    <w:rsid w:val="00FA27D4"/>
    <w:rsid w:val="00FC1B7B"/>
    <w:rsid w:val="00FE0AF1"/>
    <w:rsid w:val="00FF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F1225"/>
  <w15:docId w15:val="{B1239DC8-C02D-4935-ACBB-27572557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F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6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4C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043F02"/>
    <w:pPr>
      <w:outlineLvl w:val="2"/>
    </w:pPr>
    <w:rPr>
      <w:sz w:val="29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43F02"/>
    <w:rPr>
      <w:rFonts w:ascii="Times New Roman" w:eastAsia="Times New Roman" w:hAnsi="Times New Roman" w:cs="Times New Roman"/>
      <w:sz w:val="29"/>
      <w:szCs w:val="29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855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53C"/>
    <w:rPr>
      <w:rFonts w:ascii="Times New Roman" w:eastAsia="Times New Roman" w:hAnsi="Times New Roman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855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53C"/>
    <w:rPr>
      <w:rFonts w:ascii="Times New Roman" w:eastAsia="Times New Roman" w:hAnsi="Times New Roman" w:cs="Times New Roman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D0111B"/>
    <w:rPr>
      <w:rFonts w:ascii="Arial" w:eastAsia="Arial" w:hAnsi="Arial" w:cs="Arial"/>
      <w:sz w:val="24"/>
      <w:szCs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111B"/>
    <w:rPr>
      <w:rFonts w:ascii="Arial" w:eastAsia="Arial" w:hAnsi="Arial" w:cs="Arial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AA5AFE"/>
    <w:pPr>
      <w:ind w:left="2021" w:hanging="336"/>
    </w:pPr>
  </w:style>
  <w:style w:type="character" w:customStyle="1" w:styleId="subtytul">
    <w:name w:val="subtytul"/>
    <w:basedOn w:val="Domylnaczcionkaakapitu"/>
    <w:rsid w:val="00B7179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717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71792"/>
    <w:rPr>
      <w:rFonts w:ascii="Times New Roman" w:eastAsia="Times New Roman" w:hAnsi="Times New Roman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046"/>
    <w:rPr>
      <w:rFonts w:ascii="Tahoma" w:eastAsia="Times New Roman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B6704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684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863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4C1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61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10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610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3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mocja@groje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oje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44D77-D371-4468-9A2F-BC75FE9B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Rejer</dc:creator>
  <cp:keywords/>
  <dc:description/>
  <cp:lastModifiedBy>Małgorzata Woźniak</cp:lastModifiedBy>
  <cp:revision>2</cp:revision>
  <cp:lastPrinted>2025-04-17T08:48:00Z</cp:lastPrinted>
  <dcterms:created xsi:type="dcterms:W3CDTF">2025-04-17T08:48:00Z</dcterms:created>
  <dcterms:modified xsi:type="dcterms:W3CDTF">2025-04-17T08:48:00Z</dcterms:modified>
</cp:coreProperties>
</file>